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8C6" w:rsidRDefault="000258C6" w:rsidP="000258C6">
      <w:pPr>
        <w:pStyle w:val="Akti"/>
      </w:pPr>
      <w:bookmarkStart w:id="0" w:name="_GoBack"/>
      <w:bookmarkEnd w:id="0"/>
      <w:r>
        <w:t>Vendim</w:t>
      </w:r>
    </w:p>
    <w:p w:rsidR="000258C6" w:rsidRDefault="000258C6" w:rsidP="000258C6">
      <w:pPr>
        <w:pStyle w:val="NumriData"/>
      </w:pPr>
      <w:r>
        <w:t>Nr.33, datë 13.1.2005</w:t>
      </w:r>
    </w:p>
    <w:p w:rsidR="000258C6" w:rsidRDefault="000258C6" w:rsidP="000258C6">
      <w:pPr>
        <w:pStyle w:val="Paragrafi"/>
      </w:pPr>
    </w:p>
    <w:p w:rsidR="000258C6" w:rsidRDefault="000258C6" w:rsidP="000258C6">
      <w:pPr>
        <w:pStyle w:val="Titulli"/>
      </w:pPr>
      <w:r>
        <w:t>Për shpronësimin për interes publik të pasurive të paluajtshme, që preken nga ndërtimi i ujësjellësit të ri të qytetit të Gjirokastrës</w:t>
      </w:r>
    </w:p>
    <w:p w:rsidR="000258C6" w:rsidRDefault="000258C6" w:rsidP="000258C6">
      <w:pPr>
        <w:pStyle w:val="Paragrafi"/>
      </w:pPr>
    </w:p>
    <w:p w:rsidR="000258C6" w:rsidRDefault="000258C6" w:rsidP="000258C6">
      <w:pPr>
        <w:pStyle w:val="BazLigjPropozues"/>
      </w:pPr>
      <w:r>
        <w:t>Në mbështetje të nenit 100 të Kushtetutës dhe të neneve 5, pika 1, 20 e 21 të ligjit nr.8561, datë 22.12.1999 “Për shpronësimet dhe marrjen në përdorim të përkohshëm të pasurisë, pronë private, për interes publik”, me propozimin e Ministrit të Rregullimit të Territorit dhe të Turizmit, Këshillit të Ministrave</w:t>
      </w:r>
    </w:p>
    <w:p w:rsidR="000258C6" w:rsidRDefault="000258C6" w:rsidP="000258C6">
      <w:pPr>
        <w:pStyle w:val="Paragrafi"/>
      </w:pPr>
    </w:p>
    <w:p w:rsidR="000258C6" w:rsidRDefault="000258C6" w:rsidP="000258C6">
      <w:pPr>
        <w:pStyle w:val="VENDOSI"/>
      </w:pPr>
      <w:r>
        <w:t>Vendosi:</w:t>
      </w:r>
    </w:p>
    <w:p w:rsidR="000258C6" w:rsidRDefault="000258C6" w:rsidP="000258C6">
      <w:pPr>
        <w:pStyle w:val="Paragrafi"/>
      </w:pPr>
    </w:p>
    <w:p w:rsidR="000258C6" w:rsidRDefault="000258C6" w:rsidP="000258C6">
      <w:pPr>
        <w:pStyle w:val="Paragrafi"/>
      </w:pPr>
      <w:r>
        <w:t>1. Shpronësimin për interes publik të pronarëve të pasurive të paluajtshme, të cilët preken nga ndërtimi i ujësjellësit të ri të qytetit të Gjirokastrës.</w:t>
      </w:r>
    </w:p>
    <w:p w:rsidR="000258C6" w:rsidRDefault="000258C6" w:rsidP="000258C6">
      <w:pPr>
        <w:pStyle w:val="Paragrafi"/>
      </w:pPr>
      <w:r>
        <w:t>2. Shpronësimi të bëhet në favor të ndërmarrjes së ujësjellës-kanalizimeve sh.a., Gjirokastër.</w:t>
      </w:r>
    </w:p>
    <w:p w:rsidR="000258C6" w:rsidRDefault="000258C6" w:rsidP="000258C6">
      <w:pPr>
        <w:pStyle w:val="Paragrafi"/>
      </w:pPr>
      <w:r>
        <w:t>3. Pronarët e pasurive të paluajtshme, që shpronësohen, të kompensohen në vlerë të plotë, sipas masës që paraqitet në listën, që i bashkëlidhet këtij vendimi, për sipërfaqen 440 m</w:t>
      </w:r>
      <w:r w:rsidRPr="00FC2A1C">
        <w:rPr>
          <w:vertAlign w:val="superscript"/>
        </w:rPr>
        <w:t>2</w:t>
      </w:r>
      <w:r>
        <w:t>, me çmim 1583 lekë/m</w:t>
      </w:r>
      <w:r w:rsidRPr="00FC2A1C">
        <w:rPr>
          <w:vertAlign w:val="superscript"/>
        </w:rPr>
        <w:t>2</w:t>
      </w:r>
      <w:r>
        <w:t>, sipërfaqen 950 m</w:t>
      </w:r>
      <w:r w:rsidRPr="00FC2A1C">
        <w:rPr>
          <w:vertAlign w:val="superscript"/>
        </w:rPr>
        <w:t>2</w:t>
      </w:r>
      <w:r>
        <w:t xml:space="preserve">  me çmim 1583 lekë/m</w:t>
      </w:r>
      <w:r w:rsidRPr="00FC2A1C">
        <w:rPr>
          <w:vertAlign w:val="superscript"/>
        </w:rPr>
        <w:t>2</w:t>
      </w:r>
      <w:r>
        <w:t xml:space="preserve"> dhe sipërfaqen 619 m</w:t>
      </w:r>
      <w:r w:rsidRPr="00FC2A1C">
        <w:rPr>
          <w:vertAlign w:val="superscript"/>
        </w:rPr>
        <w:t>2</w:t>
      </w:r>
      <w:r>
        <w:t>, me çmim 1333 lekë/m</w:t>
      </w:r>
      <w:r w:rsidRPr="00FC2A1C">
        <w:rPr>
          <w:vertAlign w:val="superscript"/>
        </w:rPr>
        <w:t>2</w:t>
      </w:r>
      <w:r>
        <w:t>, të vlerësuar në shumën e përgjithshme prej 3 025 497 (tre milionë e njëzet e pesë mijë e katërqind e nëntëdhjetë e shtatë) lekësh.</w:t>
      </w:r>
    </w:p>
    <w:p w:rsidR="000258C6" w:rsidRDefault="000258C6" w:rsidP="000258C6">
      <w:pPr>
        <w:pStyle w:val="Paragrafi"/>
      </w:pPr>
      <w:r>
        <w:t>4. Ky fond të përballohet nga buxheti i vitit 2005, miratuar për Ministrinë e Rregullimit të Territorit dhe të Turizmit, zëri “Shpronësime për rehabilitimin e ujësjellësit të Gjirokastrës, programi PHARE”.</w:t>
      </w:r>
    </w:p>
    <w:p w:rsidR="000258C6" w:rsidRDefault="000258C6" w:rsidP="000258C6">
      <w:pPr>
        <w:pStyle w:val="Paragrafi"/>
      </w:pPr>
      <w:r>
        <w:t>5. Vlera e shpenzimeve procedurale të jetë në shumën 230 000 (dyqind e tridhjetë mijë) lekë dhe të përballohet nga ndërmarrja e ujësjellës-kanalizimeve, sh.a., Gjirokastër, e cila do të kryejë edhe pagesën e pronarëve të shpronësuar.</w:t>
      </w:r>
    </w:p>
    <w:p w:rsidR="000258C6" w:rsidRDefault="000258C6" w:rsidP="000258C6">
      <w:pPr>
        <w:pStyle w:val="Paragrafi"/>
      </w:pPr>
      <w:r>
        <w:t>6. Shpronësimi të fillojë dhe të përfundojë brenda muajit janar 2005.</w:t>
      </w:r>
    </w:p>
    <w:p w:rsidR="000258C6" w:rsidRDefault="000258C6" w:rsidP="000258C6">
      <w:pPr>
        <w:pStyle w:val="Paragrafi"/>
      </w:pPr>
      <w:r>
        <w:t>7. Ngarkohen Ministria e Rregullimit të Territorit dhe e Turizmit dhe ndërmarrja e ujësjellës-kanalizimeve, sh.a., Gjirokastër, për zbatimin e këtij vendimi.</w:t>
      </w:r>
    </w:p>
    <w:p w:rsidR="000258C6" w:rsidRDefault="000258C6" w:rsidP="000258C6">
      <w:pPr>
        <w:pStyle w:val="Paragrafi"/>
      </w:pPr>
      <w:r>
        <w:t>Ky vendim hyn në fuqi menjëherë dhe botohet në Fletoren Zyrtare.</w:t>
      </w:r>
    </w:p>
    <w:p w:rsidR="000258C6" w:rsidRDefault="000258C6" w:rsidP="000258C6">
      <w:pPr>
        <w:pStyle w:val="Paragrafi"/>
      </w:pPr>
    </w:p>
    <w:p w:rsidR="000258C6" w:rsidRDefault="000258C6" w:rsidP="000258C6">
      <w:pPr>
        <w:pStyle w:val="Autoriteti"/>
      </w:pPr>
      <w:r>
        <w:t>Kryeministri</w:t>
      </w:r>
    </w:p>
    <w:p w:rsidR="000258C6" w:rsidRDefault="000258C6" w:rsidP="000258C6">
      <w:pPr>
        <w:pStyle w:val="AutoritetiEmer"/>
      </w:pPr>
      <w:r>
        <w:t>Fatos Nano</w:t>
      </w:r>
    </w:p>
    <w:p w:rsidR="000258C6" w:rsidRPr="001E1549" w:rsidRDefault="000258C6" w:rsidP="000258C6">
      <w:pPr>
        <w:pStyle w:val="Paragrafi"/>
      </w:pPr>
    </w:p>
    <w:p w:rsidR="000258C6" w:rsidRDefault="000258C6" w:rsidP="000258C6">
      <w:pPr>
        <w:pStyle w:val="Paragrafi"/>
      </w:pPr>
    </w:p>
    <w:p w:rsidR="000258C6" w:rsidRDefault="000258C6" w:rsidP="000258C6">
      <w:pPr>
        <w:pStyle w:val="TitulliTitull"/>
      </w:pPr>
      <w:r>
        <w:t>Lista e pronarëve që do të shpronësohen nga ndërtimi i ujësjellësit të ri të qytetit të Gjirokastrës</w:t>
      </w:r>
    </w:p>
    <w:p w:rsidR="000258C6" w:rsidRDefault="000258C6" w:rsidP="000258C6">
      <w:pPr>
        <w:pStyle w:val="Paragrafi"/>
      </w:pPr>
    </w:p>
    <w:p w:rsidR="000258C6" w:rsidRDefault="000258C6" w:rsidP="000258C6">
      <w:pPr>
        <w:pStyle w:val="Paragrafi"/>
      </w:pPr>
      <w:r>
        <w:t>1. Bashkëpronarët që shpronësohen për ndërtimin e rezervuar uji Dunavati i parë</w:t>
      </w:r>
    </w:p>
    <w:p w:rsidR="000258C6" w:rsidRDefault="000258C6" w:rsidP="000258C6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8"/>
        <w:gridCol w:w="2160"/>
        <w:gridCol w:w="1980"/>
        <w:gridCol w:w="1980"/>
        <w:gridCol w:w="1620"/>
      </w:tblGrid>
      <w:tr w:rsidR="000258C6">
        <w:tc>
          <w:tcPr>
            <w:tcW w:w="828" w:type="dxa"/>
          </w:tcPr>
          <w:p w:rsidR="000258C6" w:rsidRDefault="000258C6" w:rsidP="000258C6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2160" w:type="dxa"/>
          </w:tcPr>
          <w:p w:rsidR="000258C6" w:rsidRDefault="000258C6" w:rsidP="000258C6">
            <w:pPr>
              <w:pStyle w:val="Paragrafi"/>
              <w:ind w:firstLine="0"/>
              <w:jc w:val="center"/>
            </w:pPr>
            <w:r>
              <w:t>Emri</w:t>
            </w: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  <w:jc w:val="center"/>
            </w:pPr>
            <w:r>
              <w:t>Sipërfaqja</w:t>
            </w: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  <w:jc w:val="center"/>
            </w:pPr>
            <w:r>
              <w:t>Çmimi në lekë për m/</w:t>
            </w:r>
            <w:r w:rsidRPr="001D17D5">
              <w:rPr>
                <w:vertAlign w:val="superscript"/>
              </w:rPr>
              <w:t>2</w:t>
            </w: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  <w:jc w:val="center"/>
            </w:pPr>
            <w:r>
              <w:t>Vlera në lekë</w:t>
            </w:r>
          </w:p>
        </w:tc>
      </w:tr>
      <w:tr w:rsidR="000258C6">
        <w:tc>
          <w:tcPr>
            <w:tcW w:w="828" w:type="dxa"/>
          </w:tcPr>
          <w:p w:rsidR="000258C6" w:rsidRDefault="000258C6" w:rsidP="000258C6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2160" w:type="dxa"/>
          </w:tcPr>
          <w:p w:rsidR="000258C6" w:rsidRDefault="000258C6" w:rsidP="000258C6">
            <w:pPr>
              <w:pStyle w:val="Paragrafi"/>
              <w:ind w:firstLine="0"/>
            </w:pPr>
            <w:r>
              <w:t>Veliko Qazim Tuqi</w:t>
            </w: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</w:pPr>
            <w:r>
              <w:t>440 m</w:t>
            </w:r>
            <w:r w:rsidRPr="001D17D5">
              <w:rPr>
                <w:vertAlign w:val="superscript"/>
              </w:rPr>
              <w:t>2</w:t>
            </w: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</w:pPr>
            <w:r>
              <w:t>1583</w:t>
            </w: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</w:pPr>
            <w:r>
              <w:t>696 520</w:t>
            </w:r>
          </w:p>
        </w:tc>
      </w:tr>
      <w:tr w:rsidR="000258C6">
        <w:tc>
          <w:tcPr>
            <w:tcW w:w="828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2160" w:type="dxa"/>
          </w:tcPr>
          <w:p w:rsidR="000258C6" w:rsidRDefault="000258C6" w:rsidP="000258C6">
            <w:pPr>
              <w:pStyle w:val="Paragrafi"/>
              <w:ind w:firstLine="0"/>
            </w:pPr>
            <w:r>
              <w:t>Zakie Rakip Tuqi</w:t>
            </w: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</w:tr>
      <w:tr w:rsidR="000258C6">
        <w:tc>
          <w:tcPr>
            <w:tcW w:w="828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2160" w:type="dxa"/>
          </w:tcPr>
          <w:p w:rsidR="000258C6" w:rsidRDefault="000258C6" w:rsidP="000258C6">
            <w:pPr>
              <w:pStyle w:val="Paragrafi"/>
              <w:ind w:firstLine="0"/>
            </w:pPr>
            <w:r>
              <w:t>Bahani Rakip Tuqi</w:t>
            </w: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</w:tr>
      <w:tr w:rsidR="000258C6">
        <w:tc>
          <w:tcPr>
            <w:tcW w:w="828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2160" w:type="dxa"/>
          </w:tcPr>
          <w:p w:rsidR="000258C6" w:rsidRDefault="000258C6" w:rsidP="000258C6">
            <w:pPr>
              <w:pStyle w:val="Paragrafi"/>
              <w:ind w:firstLine="0"/>
            </w:pPr>
            <w:r>
              <w:t>Parime Qazim Tuqi</w:t>
            </w: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</w:tr>
      <w:tr w:rsidR="000258C6">
        <w:tc>
          <w:tcPr>
            <w:tcW w:w="828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2160" w:type="dxa"/>
          </w:tcPr>
          <w:p w:rsidR="000258C6" w:rsidRDefault="000258C6" w:rsidP="000258C6">
            <w:pPr>
              <w:pStyle w:val="Paragrafi"/>
              <w:ind w:firstLine="0"/>
            </w:pPr>
            <w:r>
              <w:t>Enise Qazim Tuqi</w:t>
            </w: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98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</w:tr>
    </w:tbl>
    <w:p w:rsidR="000258C6" w:rsidRDefault="000258C6" w:rsidP="000258C6">
      <w:pPr>
        <w:pStyle w:val="Paragrafi"/>
      </w:pPr>
    </w:p>
    <w:p w:rsidR="000258C6" w:rsidRDefault="000258C6" w:rsidP="000258C6">
      <w:pPr>
        <w:pStyle w:val="Paragrafi"/>
      </w:pPr>
    </w:p>
    <w:p w:rsidR="000258C6" w:rsidRDefault="000258C6" w:rsidP="000258C6">
      <w:pPr>
        <w:pStyle w:val="Paragrafi"/>
      </w:pPr>
    </w:p>
    <w:p w:rsidR="000258C6" w:rsidRDefault="000258C6" w:rsidP="000258C6">
      <w:pPr>
        <w:pStyle w:val="Paragrafi"/>
      </w:pPr>
    </w:p>
    <w:p w:rsidR="000258C6" w:rsidRDefault="000258C6" w:rsidP="000258C6">
      <w:pPr>
        <w:pStyle w:val="Paragrafi"/>
      </w:pPr>
      <w:r>
        <w:t>2. Bashkëpronarët që shpronësohen për ndërtimin e rezervuar uji Manalat (Safat)</w:t>
      </w:r>
    </w:p>
    <w:p w:rsidR="000258C6" w:rsidRDefault="000258C6" w:rsidP="000258C6">
      <w:pPr>
        <w:pStyle w:val="Paragrafi"/>
        <w:ind w:firstLine="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3"/>
        <w:gridCol w:w="2275"/>
        <w:gridCol w:w="1800"/>
        <w:gridCol w:w="2340"/>
        <w:gridCol w:w="1620"/>
      </w:tblGrid>
      <w:tr w:rsidR="000258C6">
        <w:tc>
          <w:tcPr>
            <w:tcW w:w="533" w:type="dxa"/>
          </w:tcPr>
          <w:p w:rsidR="000258C6" w:rsidRDefault="000258C6" w:rsidP="000258C6">
            <w:pPr>
              <w:pStyle w:val="Tabele"/>
              <w:jc w:val="center"/>
            </w:pPr>
            <w:r>
              <w:lastRenderedPageBreak/>
              <w:t>Nr.</w:t>
            </w:r>
          </w:p>
        </w:tc>
        <w:tc>
          <w:tcPr>
            <w:tcW w:w="2275" w:type="dxa"/>
          </w:tcPr>
          <w:p w:rsidR="000258C6" w:rsidRDefault="000258C6" w:rsidP="000258C6">
            <w:pPr>
              <w:pStyle w:val="Tabele"/>
              <w:jc w:val="center"/>
            </w:pPr>
            <w:r>
              <w:t>Emri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Tabele"/>
              <w:jc w:val="center"/>
            </w:pPr>
            <w:r>
              <w:t>Sipërfaqja</w:t>
            </w:r>
          </w:p>
        </w:tc>
        <w:tc>
          <w:tcPr>
            <w:tcW w:w="2340" w:type="dxa"/>
          </w:tcPr>
          <w:p w:rsidR="000258C6" w:rsidRDefault="000258C6" w:rsidP="000258C6">
            <w:pPr>
              <w:pStyle w:val="Tabele"/>
              <w:jc w:val="center"/>
            </w:pPr>
            <w:r>
              <w:t>Çmimi në lekë për m</w:t>
            </w:r>
            <w:r w:rsidRPr="001D17D5">
              <w:rPr>
                <w:vertAlign w:val="superscript"/>
              </w:rPr>
              <w:t>2</w:t>
            </w:r>
          </w:p>
        </w:tc>
        <w:tc>
          <w:tcPr>
            <w:tcW w:w="1620" w:type="dxa"/>
          </w:tcPr>
          <w:p w:rsidR="000258C6" w:rsidRDefault="000258C6" w:rsidP="000258C6">
            <w:pPr>
              <w:pStyle w:val="Tabele"/>
              <w:jc w:val="center"/>
            </w:pPr>
            <w:r>
              <w:t>Vlera në lekë</w:t>
            </w: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Tabele"/>
            </w:pPr>
            <w:r>
              <w:t>1.</w:t>
            </w:r>
          </w:p>
        </w:tc>
        <w:tc>
          <w:tcPr>
            <w:tcW w:w="2275" w:type="dxa"/>
          </w:tcPr>
          <w:p w:rsidR="000258C6" w:rsidRDefault="000258C6" w:rsidP="000258C6">
            <w:pPr>
              <w:pStyle w:val="Tabele"/>
            </w:pPr>
            <w:r>
              <w:t>Ali Servet Selfo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Tabele"/>
              <w:jc w:val="center"/>
            </w:pPr>
            <w:r>
              <w:t>950 m</w:t>
            </w:r>
            <w:r w:rsidRPr="001D17D5">
              <w:rPr>
                <w:vertAlign w:val="superscript"/>
              </w:rPr>
              <w:t>2</w:t>
            </w:r>
          </w:p>
        </w:tc>
        <w:tc>
          <w:tcPr>
            <w:tcW w:w="2340" w:type="dxa"/>
          </w:tcPr>
          <w:p w:rsidR="000258C6" w:rsidRDefault="000258C6" w:rsidP="000258C6">
            <w:pPr>
              <w:pStyle w:val="Tabele"/>
              <w:jc w:val="center"/>
            </w:pPr>
            <w:r>
              <w:t>1583</w:t>
            </w:r>
          </w:p>
        </w:tc>
        <w:tc>
          <w:tcPr>
            <w:tcW w:w="1620" w:type="dxa"/>
          </w:tcPr>
          <w:p w:rsidR="000258C6" w:rsidRDefault="000258C6" w:rsidP="000258C6">
            <w:pPr>
              <w:pStyle w:val="Tabele"/>
              <w:jc w:val="center"/>
            </w:pPr>
            <w:r>
              <w:t>1 503 850</w:t>
            </w: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275" w:type="dxa"/>
          </w:tcPr>
          <w:p w:rsidR="000258C6" w:rsidRDefault="000258C6" w:rsidP="000258C6">
            <w:pPr>
              <w:pStyle w:val="Tabele"/>
            </w:pPr>
            <w:r>
              <w:t>Dashamir Servet Selfo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34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Tabele"/>
            </w:pP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275" w:type="dxa"/>
          </w:tcPr>
          <w:p w:rsidR="000258C6" w:rsidRDefault="000258C6" w:rsidP="000258C6">
            <w:pPr>
              <w:pStyle w:val="Tabele"/>
            </w:pPr>
            <w:r>
              <w:t>Pranvera</w:t>
            </w:r>
            <w:r w:rsidRPr="008E0F2F">
              <w:rPr>
                <w:sz w:val="8"/>
              </w:rPr>
              <w:t xml:space="preserve"> </w:t>
            </w:r>
            <w:r>
              <w:rPr>
                <w:sz w:val="8"/>
              </w:rPr>
              <w:t xml:space="preserve">  </w:t>
            </w:r>
            <w:r>
              <w:t>Servet</w:t>
            </w:r>
            <w:r w:rsidRPr="008E0F2F">
              <w:rPr>
                <w:sz w:val="12"/>
              </w:rPr>
              <w:t xml:space="preserve"> </w:t>
            </w:r>
            <w:r>
              <w:rPr>
                <w:sz w:val="12"/>
              </w:rPr>
              <w:t xml:space="preserve"> </w:t>
            </w:r>
            <w:r>
              <w:t>Selfo (Beqiri)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34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Tabele"/>
            </w:pP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275" w:type="dxa"/>
          </w:tcPr>
          <w:p w:rsidR="000258C6" w:rsidRDefault="000258C6" w:rsidP="000258C6">
            <w:pPr>
              <w:pStyle w:val="Tabele"/>
            </w:pPr>
            <w:r>
              <w:t>Zenejbi Servet Selfo (Malaj)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34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Tabele"/>
            </w:pP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275" w:type="dxa"/>
          </w:tcPr>
          <w:p w:rsidR="000258C6" w:rsidRDefault="000258C6" w:rsidP="000258C6">
            <w:pPr>
              <w:pStyle w:val="Tabele"/>
            </w:pPr>
            <w:r>
              <w:t>Samet Hoxha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34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Tabele"/>
            </w:pP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275" w:type="dxa"/>
          </w:tcPr>
          <w:p w:rsidR="000258C6" w:rsidRDefault="000258C6" w:rsidP="000258C6">
            <w:pPr>
              <w:pStyle w:val="Tabele"/>
            </w:pPr>
            <w:r>
              <w:t>Tomorr Hoxha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34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Tabele"/>
            </w:pP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275" w:type="dxa"/>
          </w:tcPr>
          <w:p w:rsidR="000258C6" w:rsidRDefault="000258C6" w:rsidP="000258C6">
            <w:pPr>
              <w:pStyle w:val="Tabele"/>
            </w:pPr>
            <w:r>
              <w:t>Luan Hoxha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34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Tabele"/>
            </w:pP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275" w:type="dxa"/>
          </w:tcPr>
          <w:p w:rsidR="000258C6" w:rsidRDefault="000258C6" w:rsidP="000258C6">
            <w:pPr>
              <w:pStyle w:val="Tabele"/>
            </w:pPr>
            <w:r>
              <w:t>Alie Shalësi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2340" w:type="dxa"/>
          </w:tcPr>
          <w:p w:rsidR="000258C6" w:rsidRDefault="000258C6" w:rsidP="000258C6">
            <w:pPr>
              <w:pStyle w:val="Tabele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Tabele"/>
            </w:pPr>
          </w:p>
        </w:tc>
      </w:tr>
    </w:tbl>
    <w:p w:rsidR="000258C6" w:rsidRDefault="000258C6" w:rsidP="000258C6">
      <w:pPr>
        <w:pStyle w:val="Paragrafi"/>
        <w:ind w:firstLine="0"/>
      </w:pPr>
    </w:p>
    <w:p w:rsidR="000258C6" w:rsidRDefault="000258C6" w:rsidP="000258C6">
      <w:pPr>
        <w:pStyle w:val="Paragrafi"/>
      </w:pPr>
      <w:r>
        <w:t>3. Bashkëpronarët që shpronësohen për ndërtimin e godinës administrative  të Sh.A-së Gjirokastër</w:t>
      </w:r>
    </w:p>
    <w:p w:rsidR="000258C6" w:rsidRDefault="000258C6" w:rsidP="000258C6">
      <w:pPr>
        <w:pStyle w:val="Paragrafi"/>
        <w:ind w:firstLine="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3"/>
        <w:gridCol w:w="2815"/>
        <w:gridCol w:w="1800"/>
        <w:gridCol w:w="1800"/>
        <w:gridCol w:w="1620"/>
      </w:tblGrid>
      <w:tr w:rsidR="000258C6">
        <w:tc>
          <w:tcPr>
            <w:tcW w:w="533" w:type="dxa"/>
          </w:tcPr>
          <w:p w:rsidR="000258C6" w:rsidRDefault="000258C6" w:rsidP="000258C6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2815" w:type="dxa"/>
          </w:tcPr>
          <w:p w:rsidR="000258C6" w:rsidRDefault="000258C6" w:rsidP="000258C6">
            <w:pPr>
              <w:pStyle w:val="Paragrafi"/>
              <w:ind w:firstLine="0"/>
              <w:jc w:val="center"/>
            </w:pPr>
            <w:r>
              <w:t>Emri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  <w:jc w:val="center"/>
            </w:pPr>
            <w:r>
              <w:t>Sipërfaqja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  <w:jc w:val="center"/>
            </w:pPr>
            <w:r>
              <w:t>Çmimi në lekë për m/</w:t>
            </w:r>
            <w:r w:rsidRPr="001D17D5">
              <w:rPr>
                <w:vertAlign w:val="superscript"/>
              </w:rPr>
              <w:t>2</w:t>
            </w: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  <w:jc w:val="center"/>
            </w:pPr>
            <w:r>
              <w:t>Vlera në lekë</w:t>
            </w: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2815" w:type="dxa"/>
          </w:tcPr>
          <w:p w:rsidR="000258C6" w:rsidRDefault="000258C6" w:rsidP="000258C6">
            <w:pPr>
              <w:pStyle w:val="Paragrafi"/>
              <w:ind w:firstLine="0"/>
            </w:pPr>
            <w:r>
              <w:t>Ymer Muharrem Gega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</w:pPr>
            <w:r>
              <w:t>619 m</w:t>
            </w:r>
            <w:r w:rsidRPr="001D17D5">
              <w:rPr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</w:pPr>
            <w:r>
              <w:t>1 333</w:t>
            </w: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</w:pPr>
            <w:r>
              <w:t>825 127</w:t>
            </w: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2815" w:type="dxa"/>
          </w:tcPr>
          <w:p w:rsidR="000258C6" w:rsidRDefault="000258C6" w:rsidP="000258C6">
            <w:pPr>
              <w:pStyle w:val="Paragrafi"/>
              <w:ind w:firstLine="0"/>
            </w:pPr>
            <w:r>
              <w:t>Dashamir Muharrem Gega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2815" w:type="dxa"/>
          </w:tcPr>
          <w:p w:rsidR="000258C6" w:rsidRDefault="000258C6" w:rsidP="000258C6">
            <w:pPr>
              <w:pStyle w:val="Paragrafi"/>
              <w:ind w:firstLine="0"/>
            </w:pPr>
            <w:r>
              <w:t>Lida Muharrem Gega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2815" w:type="dxa"/>
          </w:tcPr>
          <w:p w:rsidR="000258C6" w:rsidRDefault="000258C6" w:rsidP="000258C6">
            <w:pPr>
              <w:pStyle w:val="Paragrafi"/>
              <w:ind w:firstLine="0"/>
            </w:pPr>
            <w:r>
              <w:t>Perlat Muharrem Gega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</w:tr>
      <w:tr w:rsidR="000258C6">
        <w:tc>
          <w:tcPr>
            <w:tcW w:w="533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2815" w:type="dxa"/>
          </w:tcPr>
          <w:p w:rsidR="000258C6" w:rsidRDefault="000258C6" w:rsidP="000258C6">
            <w:pPr>
              <w:pStyle w:val="Paragrafi"/>
              <w:ind w:firstLine="0"/>
            </w:pPr>
            <w:r>
              <w:t>Roland Muharrem Gega</w:t>
            </w: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80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  <w:tc>
          <w:tcPr>
            <w:tcW w:w="1620" w:type="dxa"/>
          </w:tcPr>
          <w:p w:rsidR="000258C6" w:rsidRDefault="000258C6" w:rsidP="000258C6">
            <w:pPr>
              <w:pStyle w:val="Paragrafi"/>
              <w:ind w:firstLine="0"/>
            </w:pPr>
          </w:p>
        </w:tc>
      </w:tr>
    </w:tbl>
    <w:p w:rsidR="000258C6" w:rsidRPr="00AA3124" w:rsidRDefault="000258C6" w:rsidP="000258C6">
      <w:pPr>
        <w:pStyle w:val="Paragrafi"/>
      </w:pPr>
    </w:p>
    <w:p w:rsidR="000258C6" w:rsidRDefault="000258C6" w:rsidP="000258C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58C6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E2C66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8C0E00-5437-4661-AD8E-840E9BBC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8C6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258C6"/>
    <w:rPr>
      <w:rFonts w:ascii="CG Times" w:hAnsi="CG Times"/>
      <w:sz w:val="22"/>
      <w:lang w:val="en-US" w:eastAsia="en-US" w:bidi="ar-SA"/>
    </w:rPr>
  </w:style>
  <w:style w:type="table" w:styleId="TableGrid">
    <w:name w:val="Table Grid"/>
    <w:basedOn w:val="TableNormal"/>
    <w:rsid w:val="000258C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riDataChar">
    <w:name w:val="Numri_Data Char"/>
    <w:basedOn w:val="DefaultParagraphFont"/>
    <w:link w:val="NumriData"/>
    <w:rsid w:val="000258C6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