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A9A" w:rsidRDefault="00ED2A9A" w:rsidP="00ED2A9A">
      <w:pPr>
        <w:pStyle w:val="Akti"/>
        <w:keepNext w:val="0"/>
      </w:pPr>
      <w:bookmarkStart w:id="0" w:name="_GoBack"/>
      <w:bookmarkEnd w:id="0"/>
      <w:r>
        <w:t>VENDIM</w:t>
      </w:r>
    </w:p>
    <w:p w:rsidR="00ED2A9A" w:rsidRDefault="00ED2A9A" w:rsidP="00ED2A9A">
      <w:pPr>
        <w:pStyle w:val="NumriData"/>
        <w:keepNext w:val="0"/>
      </w:pPr>
      <w:r>
        <w:t>Nr.40, datë 13.1.2005</w:t>
      </w:r>
    </w:p>
    <w:p w:rsidR="00ED2A9A" w:rsidRDefault="00ED2A9A" w:rsidP="00ED2A9A">
      <w:pPr>
        <w:pStyle w:val="Paragrafi0"/>
      </w:pPr>
    </w:p>
    <w:p w:rsidR="00ED2A9A" w:rsidRDefault="00ED2A9A" w:rsidP="00ED2A9A">
      <w:pPr>
        <w:pStyle w:val="Titulli0"/>
        <w:keepNext w:val="0"/>
      </w:pPr>
      <w:r>
        <w:t>PËR LEJIMIN E KESH-SHA-SË, TË BËJË RIVLERËSIMIN E PASURISË</w:t>
      </w:r>
    </w:p>
    <w:p w:rsidR="00ED2A9A" w:rsidRDefault="00ED2A9A" w:rsidP="00ED2A9A">
      <w:pPr>
        <w:pStyle w:val="Paragrafi0"/>
      </w:pPr>
    </w:p>
    <w:p w:rsidR="00ED2A9A" w:rsidRDefault="00ED2A9A" w:rsidP="00ED2A9A">
      <w:pPr>
        <w:pStyle w:val="Paragrafi0"/>
      </w:pPr>
      <w:r>
        <w:t>Në mbështetje të nenit 100 të Kushtetutës dhe të shkronjës “c” të nenit 70 të ligjit nr.7661, datë 19.1.1993 “Për kontabilitetin”, me propozimin e Ministrit të Ekonomisë dhe të Ministrit të Industrisë dhe të Energjetikës, Këshilli i Ministrave</w:t>
      </w:r>
    </w:p>
    <w:p w:rsidR="00ED2A9A" w:rsidRDefault="00ED2A9A" w:rsidP="00ED2A9A">
      <w:pPr>
        <w:pStyle w:val="Paragrafi0"/>
      </w:pPr>
    </w:p>
    <w:p w:rsidR="00ED2A9A" w:rsidRDefault="00ED2A9A" w:rsidP="00ED2A9A">
      <w:pPr>
        <w:pStyle w:val="VENDOSI0"/>
        <w:keepNext w:val="0"/>
      </w:pPr>
      <w:r>
        <w:t>VENDOSI:</w:t>
      </w:r>
    </w:p>
    <w:p w:rsidR="00ED2A9A" w:rsidRDefault="00ED2A9A" w:rsidP="00ED2A9A">
      <w:pPr>
        <w:pStyle w:val="Paragrafi0"/>
      </w:pPr>
    </w:p>
    <w:p w:rsidR="00ED2A9A" w:rsidRDefault="00ED2A9A" w:rsidP="00ED2A9A">
      <w:pPr>
        <w:pStyle w:val="Paragrafi0"/>
      </w:pPr>
      <w:r>
        <w:t>1. KESh, sh.a.-ja të kryejë rivlerësimin e aktiveve të qëndrueshme të trupëzuara, në zotërim të shoqërisë, duke përdorur metodat e IFRS-së (Standardet Ndërkombëtare të Raportimit Financiar).</w:t>
      </w:r>
    </w:p>
    <w:p w:rsidR="00ED2A9A" w:rsidRDefault="00ED2A9A" w:rsidP="00ED2A9A">
      <w:pPr>
        <w:pStyle w:val="Paragrafi0"/>
      </w:pPr>
      <w:r>
        <w:t>2. Efektet, që dalin nga zbatimi i këtij vendimi, të pasqyrohen në vitin financiar 2005, në mbështetje të ligjit nr.7661, datë 19.1.1993 “Për kontabilitetin” dhe të vendimit nr.334, datë 9.7.1993 të Këshillit të Ministrave “Për miratimin e Planit Kontabël të Përgjithshëm”.</w:t>
      </w:r>
    </w:p>
    <w:p w:rsidR="00ED2A9A" w:rsidRDefault="00ED2A9A" w:rsidP="00ED2A9A">
      <w:pPr>
        <w:pStyle w:val="Paragrafi0"/>
      </w:pPr>
      <w:r>
        <w:t>3. Efektet e këtij rivlerësimi të njihen nga sistemi fiskal.</w:t>
      </w:r>
    </w:p>
    <w:p w:rsidR="00ED2A9A" w:rsidRDefault="00ED2A9A" w:rsidP="00ED2A9A">
      <w:pPr>
        <w:pStyle w:val="Paragrafi0"/>
      </w:pPr>
      <w:r>
        <w:t>4. Ngarkohen Ministria e Ekonomisë, Ministria e Industrisë dhe e Energjetikës dhe KESH-sh.a.-ja, për zbatimin e këtij vendim.</w:t>
      </w:r>
    </w:p>
    <w:p w:rsidR="00ED2A9A" w:rsidRDefault="00ED2A9A" w:rsidP="00ED2A9A">
      <w:pPr>
        <w:pStyle w:val="Paragrafi0"/>
      </w:pPr>
      <w:r>
        <w:t>Ky vendim hyn në fuqi menjëherë.</w:t>
      </w:r>
    </w:p>
    <w:p w:rsidR="00ED2A9A" w:rsidRDefault="00ED2A9A" w:rsidP="00ED2A9A">
      <w:pPr>
        <w:pStyle w:val="Paragrafi0"/>
      </w:pPr>
    </w:p>
    <w:p w:rsidR="00ED2A9A" w:rsidRDefault="00ED2A9A" w:rsidP="00ED2A9A">
      <w:pPr>
        <w:pStyle w:val="Autoriteti"/>
        <w:keepNext w:val="0"/>
      </w:pPr>
      <w:r>
        <w:t>KRYEMINISTRI</w:t>
      </w:r>
    </w:p>
    <w:p w:rsidR="00ED2A9A" w:rsidRDefault="00ED2A9A" w:rsidP="00ED2A9A">
      <w:pPr>
        <w:pStyle w:val="AutoritetiEmer"/>
      </w:pPr>
      <w:r>
        <w:t xml:space="preserve">Fatos Nano </w:t>
      </w:r>
    </w:p>
    <w:sectPr w:rsidR="00ED2A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2A9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27B9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2A9A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A1D85-1BFF-4F66-BC17-73E707D8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