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0AA9" w:rsidRPr="00510C8B" w:rsidRDefault="00D80AA9" w:rsidP="00D80AA9">
      <w:pPr>
        <w:pStyle w:val="Akti"/>
      </w:pPr>
      <w:bookmarkStart w:id="0" w:name="_GoBack"/>
      <w:bookmarkEnd w:id="0"/>
      <w:r w:rsidRPr="00510C8B">
        <w:t>VENDIM</w:t>
      </w:r>
    </w:p>
    <w:p w:rsidR="00D80AA9" w:rsidRPr="00510C8B" w:rsidRDefault="00D80AA9" w:rsidP="00D80AA9">
      <w:pPr>
        <w:pStyle w:val="NumriData"/>
      </w:pPr>
      <w:r w:rsidRPr="00510C8B">
        <w:t>Nr.56,</w:t>
      </w:r>
      <w:r>
        <w:t xml:space="preserve"> </w:t>
      </w:r>
      <w:r w:rsidRPr="00510C8B">
        <w:t>datë 28.1.2005</w:t>
      </w:r>
    </w:p>
    <w:p w:rsidR="00D80AA9" w:rsidRDefault="00D80AA9" w:rsidP="00D80AA9">
      <w:pPr>
        <w:pStyle w:val="Paragrafi"/>
        <w:rPr>
          <w:lang w:val="it-IT"/>
        </w:rPr>
      </w:pPr>
    </w:p>
    <w:p w:rsidR="00D80AA9" w:rsidRPr="00510C8B" w:rsidRDefault="00D80AA9" w:rsidP="00D80AA9">
      <w:pPr>
        <w:pStyle w:val="Titulli"/>
      </w:pPr>
      <w:r w:rsidRPr="00510C8B">
        <w:t>PËR PËRCAKTIMIN E MARZHEVE TË FABRIKIMIT DHE TË TREGTIMIT TË BARNAVE</w:t>
      </w:r>
    </w:p>
    <w:p w:rsidR="00D80AA9" w:rsidRDefault="00D80AA9" w:rsidP="00D80AA9">
      <w:pPr>
        <w:pStyle w:val="Paragrafi"/>
        <w:rPr>
          <w:lang w:val="it-IT"/>
        </w:rPr>
      </w:pPr>
    </w:p>
    <w:p w:rsidR="00D80AA9" w:rsidRPr="00510C8B" w:rsidRDefault="00D80AA9" w:rsidP="00D80AA9">
      <w:pPr>
        <w:pStyle w:val="BazLigjPropozues"/>
      </w:pPr>
      <w:r w:rsidRPr="00510C8B">
        <w:t>Në mbështetje të nenit 100 të</w:t>
      </w:r>
      <w:r>
        <w:t xml:space="preserve"> Kushtetutës dhe të nenit 44</w:t>
      </w:r>
      <w:r w:rsidRPr="00510C8B">
        <w:t xml:space="preserve"> të ligjit nr.7815, datë</w:t>
      </w:r>
      <w:r>
        <w:t xml:space="preserve"> 20.4.1994</w:t>
      </w:r>
      <w:r w:rsidRPr="00510C8B">
        <w:t xml:space="preserve"> “Për barnat”, të</w:t>
      </w:r>
      <w:r>
        <w:t xml:space="preserve"> ndryshuar, me propozimin e M</w:t>
      </w:r>
      <w:r w:rsidRPr="00510C8B">
        <w:t>inistrit të Shëndetësisë, Këshilli i Ministrave</w:t>
      </w:r>
    </w:p>
    <w:p w:rsidR="00D80AA9" w:rsidRDefault="00D80AA9" w:rsidP="00D80AA9">
      <w:pPr>
        <w:pStyle w:val="Paragrafi"/>
        <w:rPr>
          <w:lang w:val="it-IT"/>
        </w:rPr>
      </w:pPr>
    </w:p>
    <w:p w:rsidR="00D80AA9" w:rsidRDefault="00D80AA9" w:rsidP="00D80AA9">
      <w:pPr>
        <w:pStyle w:val="VENDOSI"/>
      </w:pPr>
      <w:r w:rsidRPr="00510C8B">
        <w:t>VENDOSI:</w:t>
      </w:r>
    </w:p>
    <w:p w:rsidR="00D80AA9" w:rsidRPr="00510C8B" w:rsidRDefault="00D80AA9" w:rsidP="00D80AA9">
      <w:pPr>
        <w:pStyle w:val="Paragrafi"/>
        <w:rPr>
          <w:lang w:val="it-IT"/>
        </w:rPr>
      </w:pPr>
    </w:p>
    <w:p w:rsidR="00D80AA9" w:rsidRPr="00510C8B" w:rsidRDefault="00D80AA9" w:rsidP="00D80AA9">
      <w:pPr>
        <w:pStyle w:val="Paragrafi"/>
        <w:rPr>
          <w:lang w:val="it-IT"/>
        </w:rPr>
      </w:pPr>
      <w:r w:rsidRPr="00510C8B">
        <w:rPr>
          <w:lang w:val="it-IT"/>
        </w:rPr>
        <w:t>1. Kufiri mak</w:t>
      </w:r>
      <w:r>
        <w:rPr>
          <w:lang w:val="it-IT"/>
        </w:rPr>
        <w:t>simal i çmimit të shitjes së barn</w:t>
      </w:r>
      <w:r w:rsidRPr="00510C8B">
        <w:rPr>
          <w:lang w:val="it-IT"/>
        </w:rPr>
        <w:t>ave nga fabrikuesit vendas caktohet duke llogaritur një marzh deri në 20 për qind mbi koston e prodhimit.</w:t>
      </w:r>
    </w:p>
    <w:p w:rsidR="00D80AA9" w:rsidRPr="00510C8B" w:rsidRDefault="00D80AA9" w:rsidP="00D80AA9">
      <w:pPr>
        <w:pStyle w:val="Paragrafi"/>
        <w:rPr>
          <w:lang w:val="it-IT"/>
        </w:rPr>
      </w:pPr>
      <w:r w:rsidRPr="00510C8B">
        <w:rPr>
          <w:lang w:val="it-IT"/>
        </w:rPr>
        <w:t>2. Kufiri maksimal i çmimit të</w:t>
      </w:r>
      <w:r>
        <w:rPr>
          <w:lang w:val="it-IT"/>
        </w:rPr>
        <w:t xml:space="preserve"> shitjes me shumicë të barn</w:t>
      </w:r>
      <w:r w:rsidRPr="00510C8B">
        <w:rPr>
          <w:lang w:val="it-IT"/>
        </w:rPr>
        <w:t>ave të importuara nga importuesit dhe shpërndarësit farmaceutikë caktohet duke llogaritur një marzh deri në 18 për qind mbi çmimin CIF, në lekë, të konvertuar sipas kursit mesatar, të njoftuar nga Banka e Shqipërisë, për çdo 6-mujor. Për barnat e prodhuara në vend ky kufi llogaritet mbi çmimin EXW. Marzhi 18 për qind të ndahet ndërmjet importuesit dhe shpërndarësit, përkatësisht, 12.5 për qind dhe 5.5 për qind.</w:t>
      </w:r>
    </w:p>
    <w:p w:rsidR="00D80AA9" w:rsidRPr="00510C8B" w:rsidRDefault="00D80AA9" w:rsidP="00D80AA9">
      <w:pPr>
        <w:pStyle w:val="Paragrafi"/>
        <w:rPr>
          <w:lang w:val="it-IT"/>
        </w:rPr>
      </w:pPr>
      <w:r w:rsidRPr="00510C8B">
        <w:rPr>
          <w:lang w:val="it-IT"/>
        </w:rPr>
        <w:t>3. Kufiri maksimal i çmimit të</w:t>
      </w:r>
      <w:r>
        <w:rPr>
          <w:lang w:val="it-IT"/>
        </w:rPr>
        <w:t xml:space="preserve"> shitjes me pakicë të barn</w:t>
      </w:r>
      <w:r w:rsidRPr="00510C8B">
        <w:rPr>
          <w:lang w:val="it-IT"/>
        </w:rPr>
        <w:t>ave është 33 për qind mbi çmimin e blerjes nga shpërndarësi farmaceutik.</w:t>
      </w:r>
    </w:p>
    <w:p w:rsidR="00D80AA9" w:rsidRPr="00510C8B" w:rsidRDefault="00D80AA9" w:rsidP="00D80AA9">
      <w:pPr>
        <w:pStyle w:val="Paragrafi"/>
        <w:rPr>
          <w:lang w:val="it-IT"/>
        </w:rPr>
      </w:pPr>
      <w:r w:rsidRPr="00510C8B">
        <w:rPr>
          <w:lang w:val="it-IT"/>
        </w:rPr>
        <w:t>4. Për disa barn</w:t>
      </w:r>
      <w:r>
        <w:rPr>
          <w:lang w:val="it-IT"/>
        </w:rPr>
        <w:t>a të listës</w:t>
      </w:r>
      <w:r w:rsidRPr="00510C8B">
        <w:rPr>
          <w:lang w:val="it-IT"/>
        </w:rPr>
        <w:t xml:space="preserve"> që, me vendim të Këshillit të Ministrave, rimbursohen nga Instituti i Sigurimeve të Kujdesit Shëndetësor të zbatohen marzhe të diferencuara, të cilat miratohen nga Këshilli i Ministrave.</w:t>
      </w:r>
    </w:p>
    <w:p w:rsidR="00D80AA9" w:rsidRPr="00510C8B" w:rsidRDefault="00D80AA9" w:rsidP="00D80AA9">
      <w:pPr>
        <w:pStyle w:val="Paragrafi"/>
        <w:rPr>
          <w:lang w:val="it-IT"/>
        </w:rPr>
      </w:pPr>
      <w:r>
        <w:rPr>
          <w:lang w:val="it-IT"/>
        </w:rPr>
        <w:t>5. Pikat 1, 2 e 3</w:t>
      </w:r>
      <w:r w:rsidRPr="00510C8B">
        <w:rPr>
          <w:lang w:val="it-IT"/>
        </w:rPr>
        <w:t xml:space="preserve"> të vendimit nr.182, datë</w:t>
      </w:r>
      <w:r>
        <w:rPr>
          <w:lang w:val="it-IT"/>
        </w:rPr>
        <w:t xml:space="preserve"> 25.4.1995 të Këshillit të Ministrave</w:t>
      </w:r>
      <w:r w:rsidRPr="00510C8B">
        <w:rPr>
          <w:lang w:val="it-IT"/>
        </w:rPr>
        <w:t xml:space="preserve"> “Për çmimet e shitjes së barnave”, të ndryshuar, shfuqizohen.</w:t>
      </w:r>
    </w:p>
    <w:p w:rsidR="00D80AA9" w:rsidRDefault="00D80AA9" w:rsidP="00D80AA9">
      <w:pPr>
        <w:pStyle w:val="Paragrafi"/>
        <w:rPr>
          <w:lang w:val="it-IT"/>
        </w:rPr>
      </w:pPr>
      <w:r w:rsidRPr="00510C8B">
        <w:rPr>
          <w:lang w:val="it-IT"/>
        </w:rPr>
        <w:t xml:space="preserve">6. Ngarkohet Ministri i Shëndetësisë për zbatimin e këtij vendimi. </w:t>
      </w:r>
    </w:p>
    <w:p w:rsidR="00D80AA9" w:rsidRPr="00510C8B" w:rsidRDefault="00D80AA9" w:rsidP="00D80AA9">
      <w:pPr>
        <w:pStyle w:val="Paragrafi"/>
        <w:rPr>
          <w:lang w:val="it-IT"/>
        </w:rPr>
      </w:pPr>
      <w:r w:rsidRPr="00510C8B">
        <w:rPr>
          <w:lang w:val="it-IT"/>
        </w:rPr>
        <w:t>Ky vendim hyn në fuqi pas botimit në Fletoren Zyrtare.</w:t>
      </w:r>
    </w:p>
    <w:p w:rsidR="00D80AA9" w:rsidRPr="00510C8B" w:rsidRDefault="00D80AA9" w:rsidP="00D80AA9">
      <w:pPr>
        <w:pStyle w:val="Paragrafi"/>
        <w:rPr>
          <w:lang w:val="it-IT"/>
        </w:rPr>
      </w:pPr>
    </w:p>
    <w:p w:rsidR="00D80AA9" w:rsidRPr="00510C8B" w:rsidRDefault="00D80AA9" w:rsidP="00D80AA9">
      <w:pPr>
        <w:pStyle w:val="Autoriteti"/>
      </w:pPr>
      <w:r w:rsidRPr="00510C8B">
        <w:t>Kryeministri</w:t>
      </w:r>
    </w:p>
    <w:p w:rsidR="00D80AA9" w:rsidRPr="00510C8B" w:rsidRDefault="00D80AA9" w:rsidP="00D80AA9">
      <w:pPr>
        <w:pStyle w:val="AutoritetiEmer"/>
      </w:pPr>
      <w:r w:rsidRPr="00510C8B">
        <w:t>Fatos Nano</w:t>
      </w:r>
    </w:p>
    <w:p w:rsidR="00D80AA9" w:rsidRPr="00510C8B" w:rsidRDefault="00D80AA9" w:rsidP="00D80AA9">
      <w:pPr>
        <w:pStyle w:val="Paragrafi"/>
        <w:rPr>
          <w:lang w:val="it-IT"/>
        </w:rPr>
      </w:pPr>
    </w:p>
    <w:p w:rsidR="00D80AA9" w:rsidRPr="00510C8B" w:rsidRDefault="00D80AA9" w:rsidP="00D80AA9">
      <w:pPr>
        <w:pStyle w:val="Paragrafi"/>
        <w:rPr>
          <w:lang w:val="it-IT"/>
        </w:rPr>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1BCD"/>
    <w:rsid w:val="00C22BA7"/>
    <w:rsid w:val="00C36B40"/>
    <w:rsid w:val="00C40649"/>
    <w:rsid w:val="00C7710C"/>
    <w:rsid w:val="00D1319A"/>
    <w:rsid w:val="00D7455C"/>
    <w:rsid w:val="00D80AA9"/>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842376F-299C-404D-9825-ECF3E83B5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VENDOSIChar">
    <w:name w:val="VENDOSI Char"/>
    <w:basedOn w:val="DefaultParagraphFont"/>
    <w:link w:val="VENDOSI"/>
    <w:rsid w:val="00D80AA9"/>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232</Words>
  <Characters>1325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2019-03-16T14:04:00Z</dcterms:created>
  <dcterms:modified xsi:type="dcterms:W3CDTF">2019-03-16T14:04:00Z</dcterms:modified>
</cp:coreProperties>
</file>