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B60" w:rsidRPr="00510C8B" w:rsidRDefault="00622B60" w:rsidP="00622B60">
      <w:pPr>
        <w:pStyle w:val="Akti"/>
      </w:pPr>
      <w:bookmarkStart w:id="0" w:name="_GoBack"/>
      <w:bookmarkEnd w:id="0"/>
      <w:r w:rsidRPr="00510C8B">
        <w:t>VENDIM</w:t>
      </w:r>
    </w:p>
    <w:p w:rsidR="00622B60" w:rsidRPr="00510C8B" w:rsidRDefault="00622B60" w:rsidP="00622B60">
      <w:pPr>
        <w:pStyle w:val="NumriData"/>
      </w:pPr>
      <w:r w:rsidRPr="00510C8B">
        <w:t>Nr.58, datë 28.1.2005</w:t>
      </w:r>
    </w:p>
    <w:p w:rsidR="00622B60" w:rsidRDefault="00622B60" w:rsidP="00622B60">
      <w:pPr>
        <w:pStyle w:val="Paragrafi"/>
        <w:rPr>
          <w:lang w:val="it-IT"/>
        </w:rPr>
      </w:pPr>
    </w:p>
    <w:p w:rsidR="00622B60" w:rsidRDefault="00622B60" w:rsidP="00622B60">
      <w:pPr>
        <w:pStyle w:val="Titulli"/>
      </w:pPr>
      <w:r w:rsidRPr="00510C8B">
        <w:t>PËR FINANCIMIN E KONFERENCËS NDËRKOMBËTARE TË TOKËS, QË DO TË ZHVILLOHET NË TIRANË, NË DATAT 13-18 MARS 2005</w:t>
      </w:r>
    </w:p>
    <w:p w:rsidR="00622B60" w:rsidRPr="00510C8B" w:rsidRDefault="00622B60" w:rsidP="00622B60">
      <w:pPr>
        <w:pStyle w:val="Paragrafi"/>
        <w:rPr>
          <w:lang w:val="it-IT"/>
        </w:rPr>
      </w:pPr>
    </w:p>
    <w:p w:rsidR="00622B60" w:rsidRPr="00510C8B" w:rsidRDefault="00622B60" w:rsidP="00622B60">
      <w:pPr>
        <w:pStyle w:val="Paragrafi"/>
        <w:rPr>
          <w:lang w:val="it-IT"/>
        </w:rPr>
      </w:pPr>
      <w:r w:rsidRPr="00510C8B">
        <w:rPr>
          <w:lang w:val="it-IT"/>
        </w:rPr>
        <w:t xml:space="preserve">Në mbështetje të nenit </w:t>
      </w:r>
      <w:r>
        <w:rPr>
          <w:lang w:val="it-IT"/>
        </w:rPr>
        <w:t>100 të Kushtetutës, të nenit 24</w:t>
      </w:r>
      <w:r w:rsidRPr="00510C8B">
        <w:rPr>
          <w:lang w:val="it-IT"/>
        </w:rPr>
        <w:t xml:space="preserve"> të ligjit nr.8379, datë</w:t>
      </w:r>
      <w:r>
        <w:rPr>
          <w:lang w:val="it-IT"/>
        </w:rPr>
        <w:t xml:space="preserve"> 29.7.1998 “Për hartimin dhe zbatimin e Buxhetit të S</w:t>
      </w:r>
      <w:r w:rsidRPr="00510C8B">
        <w:rPr>
          <w:lang w:val="it-IT"/>
        </w:rPr>
        <w:t>htetit të Republikës së Shqipërisë</w:t>
      </w:r>
      <w:r>
        <w:rPr>
          <w:lang w:val="it-IT"/>
        </w:rPr>
        <w:t>” dhe të nenit 7</w:t>
      </w:r>
      <w:r w:rsidRPr="00510C8B">
        <w:rPr>
          <w:lang w:val="it-IT"/>
        </w:rPr>
        <w:t xml:space="preserve"> të 1igjit nr.9339, datë</w:t>
      </w:r>
      <w:r>
        <w:rPr>
          <w:lang w:val="it-IT"/>
        </w:rPr>
        <w:t xml:space="preserve"> 21.12.2004</w:t>
      </w:r>
      <w:r w:rsidRPr="00510C8B">
        <w:rPr>
          <w:lang w:val="it-IT"/>
        </w:rPr>
        <w:t xml:space="preserve"> “Pë</w:t>
      </w:r>
      <w:r>
        <w:rPr>
          <w:lang w:val="it-IT"/>
        </w:rPr>
        <w:t>r Buxhetin e Shtetit</w:t>
      </w:r>
      <w:r w:rsidRPr="00510C8B">
        <w:rPr>
          <w:lang w:val="it-IT"/>
        </w:rPr>
        <w:t xml:space="preserve"> të vitit 2005”, </w:t>
      </w:r>
      <w:r>
        <w:rPr>
          <w:lang w:val="it-IT"/>
        </w:rPr>
        <w:t>me propozimin e M</w:t>
      </w:r>
      <w:r w:rsidRPr="00510C8B">
        <w:rPr>
          <w:lang w:val="it-IT"/>
        </w:rPr>
        <w:t>inistrit të Bujqësisë</w:t>
      </w:r>
      <w:r>
        <w:rPr>
          <w:lang w:val="it-IT"/>
        </w:rPr>
        <w:t xml:space="preserve"> dhe të Ushqimit dhe M</w:t>
      </w:r>
      <w:r w:rsidRPr="00510C8B">
        <w:rPr>
          <w:lang w:val="it-IT"/>
        </w:rPr>
        <w:t>inistrit të Mjedisit, Këshilli i Ministrave</w:t>
      </w:r>
    </w:p>
    <w:p w:rsidR="00622B60" w:rsidRDefault="00622B60" w:rsidP="00622B60">
      <w:pPr>
        <w:pStyle w:val="Paragrafi"/>
        <w:rPr>
          <w:lang w:val="it-IT"/>
        </w:rPr>
      </w:pPr>
    </w:p>
    <w:p w:rsidR="00622B60" w:rsidRDefault="00622B60" w:rsidP="00622B60">
      <w:pPr>
        <w:pStyle w:val="VENDOSI"/>
      </w:pPr>
      <w:r w:rsidRPr="00510C8B">
        <w:t>VENDOSI:</w:t>
      </w:r>
    </w:p>
    <w:p w:rsidR="00622B60" w:rsidRPr="00510C8B" w:rsidRDefault="00622B60" w:rsidP="00622B60">
      <w:pPr>
        <w:pStyle w:val="Paragrafi"/>
        <w:rPr>
          <w:lang w:val="it-IT"/>
        </w:rPr>
      </w:pPr>
    </w:p>
    <w:p w:rsidR="00622B60" w:rsidRPr="00510C8B" w:rsidRDefault="00622B60" w:rsidP="00622B60">
      <w:pPr>
        <w:pStyle w:val="Paragrafi"/>
        <w:rPr>
          <w:lang w:val="it-IT"/>
        </w:rPr>
      </w:pPr>
      <w:r w:rsidRPr="00510C8B">
        <w:rPr>
          <w:lang w:val="it-IT"/>
        </w:rPr>
        <w:t>1. Financimin me një</w:t>
      </w:r>
      <w:r>
        <w:rPr>
          <w:lang w:val="it-IT"/>
        </w:rPr>
        <w:t xml:space="preserve"> fond prej 5 000 000</w:t>
      </w:r>
      <w:r w:rsidRPr="00510C8B">
        <w:rPr>
          <w:lang w:val="it-IT"/>
        </w:rPr>
        <w:t xml:space="preserve"> (pesë milionë) lekësh, të Konferencës Ndërkombëtare të Tokës, që do të zhvillohet në Tiranë, në datat 13-18 mars 2005.</w:t>
      </w:r>
    </w:p>
    <w:p w:rsidR="00622B60" w:rsidRPr="00510C8B" w:rsidRDefault="00622B60" w:rsidP="00622B60">
      <w:pPr>
        <w:pStyle w:val="Paragrafi"/>
        <w:rPr>
          <w:lang w:val="it-IT"/>
        </w:rPr>
      </w:pPr>
      <w:r w:rsidRPr="00510C8B">
        <w:rPr>
          <w:lang w:val="it-IT"/>
        </w:rPr>
        <w:t>2. Ky fond të përballohet si më poshtë vijon:</w:t>
      </w:r>
    </w:p>
    <w:p w:rsidR="00622B60" w:rsidRPr="00510C8B" w:rsidRDefault="00622B60" w:rsidP="00622B60">
      <w:pPr>
        <w:pStyle w:val="Paragrafi"/>
        <w:rPr>
          <w:lang w:val="it-IT"/>
        </w:rPr>
      </w:pPr>
      <w:r w:rsidRPr="00510C8B">
        <w:rPr>
          <w:lang w:val="it-IT"/>
        </w:rPr>
        <w:t>a) 3 500 000 (tre milionë e pesëqind mijë) lekë, nga buxheti i vitit 2005, miratuar për Ministrinë e Bujqësisë dhe të Ushqimit;</w:t>
      </w:r>
    </w:p>
    <w:p w:rsidR="00622B60" w:rsidRPr="00510C8B" w:rsidRDefault="00622B60" w:rsidP="00622B60">
      <w:pPr>
        <w:pStyle w:val="Paragrafi"/>
        <w:rPr>
          <w:lang w:val="it-IT"/>
        </w:rPr>
      </w:pPr>
      <w:r w:rsidRPr="00510C8B">
        <w:rPr>
          <w:lang w:val="it-IT"/>
        </w:rPr>
        <w:t>b) 1</w:t>
      </w:r>
      <w:r>
        <w:rPr>
          <w:lang w:val="it-IT"/>
        </w:rPr>
        <w:t xml:space="preserve"> </w:t>
      </w:r>
      <w:r w:rsidRPr="00510C8B">
        <w:rPr>
          <w:lang w:val="it-IT"/>
        </w:rPr>
        <w:t>500 000 (një milion e pesëqind mijë) lekë, nga buxheti i vitit 2005, miratuar për Ministrinë e Mjedisit.</w:t>
      </w:r>
    </w:p>
    <w:p w:rsidR="00622B60" w:rsidRPr="00510C8B" w:rsidRDefault="00622B60" w:rsidP="00622B60">
      <w:pPr>
        <w:pStyle w:val="Paragrafi"/>
        <w:rPr>
          <w:lang w:val="it-IT"/>
        </w:rPr>
      </w:pPr>
      <w:r w:rsidRPr="00510C8B">
        <w:rPr>
          <w:lang w:val="it-IT"/>
        </w:rPr>
        <w:t>3. Fondet e mësipërme të</w:t>
      </w:r>
      <w:r>
        <w:rPr>
          <w:lang w:val="it-IT"/>
        </w:rPr>
        <w:t xml:space="preserve"> xhirohen në një</w:t>
      </w:r>
      <w:r w:rsidRPr="00510C8B">
        <w:rPr>
          <w:lang w:val="it-IT"/>
        </w:rPr>
        <w:t xml:space="preserve"> bankë të nivelit të dytë, në një llogari të veçantë të Institutit të Studimit të Tokave, për Konferencën Ndërkombëtare të Tokës.</w:t>
      </w:r>
    </w:p>
    <w:p w:rsidR="00622B60" w:rsidRPr="00510C8B" w:rsidRDefault="00622B60" w:rsidP="00622B60">
      <w:pPr>
        <w:pStyle w:val="Paragrafi"/>
        <w:rPr>
          <w:lang w:val="it-IT"/>
        </w:rPr>
      </w:pPr>
      <w:r w:rsidRPr="00510C8B">
        <w:rPr>
          <w:lang w:val="it-IT"/>
        </w:rPr>
        <w:t>4. Ngarkohen Ministri i Bujqësisë dhe i Ushqimit, Ministri i Mjedisit dhe Ministri i Financave për zbatimin e këtij vendimi.</w:t>
      </w:r>
    </w:p>
    <w:p w:rsidR="00622B60" w:rsidRDefault="00622B60" w:rsidP="00622B60">
      <w:pPr>
        <w:pStyle w:val="Paragrafi"/>
        <w:rPr>
          <w:lang w:val="it-IT"/>
        </w:rPr>
      </w:pPr>
      <w:r w:rsidRPr="00510C8B">
        <w:rPr>
          <w:lang w:val="it-IT"/>
        </w:rPr>
        <w:t>Ky vendim hyn në fuqi pas botimit në Fletoren Zyrtare.</w:t>
      </w:r>
    </w:p>
    <w:p w:rsidR="00622B60" w:rsidRDefault="00622B60" w:rsidP="00622B60">
      <w:pPr>
        <w:pStyle w:val="Autoriteti"/>
      </w:pPr>
    </w:p>
    <w:p w:rsidR="00622B60" w:rsidRDefault="00622B60" w:rsidP="00622B60">
      <w:pPr>
        <w:pStyle w:val="Autoriteti"/>
      </w:pPr>
      <w:r>
        <w:t>Kryeministri</w:t>
      </w:r>
    </w:p>
    <w:p w:rsidR="00622B60" w:rsidRPr="00510C8B" w:rsidRDefault="00622B60" w:rsidP="00622B60">
      <w:pPr>
        <w:pStyle w:val="AutoritetiEmer"/>
      </w:pPr>
      <w:r>
        <w:t>Fatos Nano</w:t>
      </w:r>
    </w:p>
    <w:p w:rsidR="00622B60" w:rsidRPr="00510C8B" w:rsidRDefault="00622B60" w:rsidP="00622B60">
      <w:pPr>
        <w:pStyle w:val="Paragrafi"/>
        <w:rPr>
          <w:lang w:val="it-IT"/>
        </w:rPr>
      </w:pPr>
    </w:p>
    <w:p w:rsidR="00622B60" w:rsidRPr="00510C8B" w:rsidRDefault="00622B60" w:rsidP="00622B60">
      <w:pPr>
        <w:pStyle w:val="Paragrafi"/>
        <w:rPr>
          <w:lang w:val="it-IT"/>
        </w:rPr>
      </w:pPr>
    </w:p>
    <w:p w:rsidR="00622B60" w:rsidRPr="00510C8B" w:rsidRDefault="00622B60" w:rsidP="00622B60">
      <w:pPr>
        <w:pStyle w:val="Paragrafi"/>
        <w:rPr>
          <w:lang w:val="it-IT"/>
        </w:rPr>
      </w:pPr>
    </w:p>
    <w:p w:rsidR="00622B60" w:rsidRDefault="00622B60" w:rsidP="00622B60">
      <w:pPr>
        <w:pStyle w:val="Akti"/>
        <w:keepNext w:val="0"/>
      </w:pPr>
    </w:p>
    <w:p w:rsidR="00622B60" w:rsidRDefault="00622B60" w:rsidP="00622B60">
      <w:pPr>
        <w:pStyle w:val="Akti"/>
        <w:keepNext w:val="0"/>
      </w:pPr>
    </w:p>
    <w:p w:rsidR="00622B60" w:rsidRDefault="00622B60" w:rsidP="00622B60">
      <w:pPr>
        <w:pStyle w:val="Akti"/>
        <w:keepNext w:val="0"/>
      </w:pPr>
    </w:p>
    <w:p w:rsidR="00622B60" w:rsidRDefault="00622B60" w:rsidP="00622B60">
      <w:pPr>
        <w:pStyle w:val="Akti"/>
        <w:keepNext w:val="0"/>
      </w:pPr>
    </w:p>
    <w:p w:rsidR="00622B60" w:rsidRDefault="00622B60" w:rsidP="00622B60">
      <w:pPr>
        <w:pStyle w:val="Akti"/>
        <w:keepNext w:val="0"/>
      </w:pPr>
    </w:p>
    <w:p w:rsidR="00622B60" w:rsidRDefault="00622B60" w:rsidP="00622B60">
      <w:pPr>
        <w:pStyle w:val="Akti"/>
        <w:keepNext w:val="0"/>
      </w:pPr>
    </w:p>
    <w:p w:rsidR="00622B60" w:rsidRDefault="00622B60" w:rsidP="00622B60">
      <w:pPr>
        <w:pStyle w:val="Akti"/>
        <w:keepNext w:val="0"/>
      </w:pPr>
    </w:p>
    <w:p w:rsidR="00622B60" w:rsidRDefault="00622B60" w:rsidP="00622B60">
      <w:pPr>
        <w:pStyle w:val="Akti"/>
        <w:keepNext w:val="0"/>
      </w:pPr>
    </w:p>
    <w:p w:rsidR="00622B60" w:rsidRDefault="00622B60" w:rsidP="00622B60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22B60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22A8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EE4CC2-7D96-4680-BBFB-11B51F0E7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22B6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