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8F2" w:rsidRPr="00565641" w:rsidRDefault="000528F2" w:rsidP="000528F2">
      <w:pPr>
        <w:pStyle w:val="Akti"/>
      </w:pPr>
      <w:bookmarkStart w:id="0" w:name="_GoBack"/>
      <w:bookmarkEnd w:id="0"/>
      <w:r w:rsidRPr="00565641">
        <w:t xml:space="preserve">Vendim </w:t>
      </w:r>
    </w:p>
    <w:p w:rsidR="000528F2" w:rsidRPr="00565641" w:rsidRDefault="000528F2" w:rsidP="000528F2">
      <w:pPr>
        <w:pStyle w:val="NumriData"/>
        <w:rPr>
          <w:szCs w:val="22"/>
        </w:rPr>
      </w:pPr>
      <w:r w:rsidRPr="00565641">
        <w:rPr>
          <w:szCs w:val="22"/>
        </w:rPr>
        <w:t>Nr.107, datë 25.2.2005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Titulli"/>
      </w:pPr>
      <w:r w:rsidRPr="00565641">
        <w:t>Për një shtesë</w:t>
      </w:r>
      <w:r w:rsidRPr="005B6E23">
        <w:t xml:space="preserve"> në </w:t>
      </w:r>
      <w:r>
        <w:t>vendimin nr.596, datë 10.9.2004</w:t>
      </w:r>
      <w:r w:rsidRPr="005B6E23">
        <w:t xml:space="preserve"> të Këshillit të ministrave “Për miratimin e statutit të autoritetit</w:t>
      </w:r>
      <w:r w:rsidRPr="00565641">
        <w:t xml:space="preserve"> portua</w:t>
      </w:r>
      <w:r>
        <w:t>l durrës dhe për riorganizimin E tij”</w:t>
      </w:r>
      <w:r w:rsidRPr="00565641">
        <w:t xml:space="preserve"> dhe për një ndryshim në </w:t>
      </w:r>
      <w:r>
        <w:t>vendimin nr.390, date 15.8.2002</w:t>
      </w:r>
      <w:r w:rsidRPr="00565641">
        <w:t xml:space="preserve"> të këshillit të ministrave “Për mbrojtjen objekte</w:t>
      </w:r>
      <w:r w:rsidRPr="005B6E23">
        <w:t>ve të rëndësisë së veçantë me forcat e Policisë së Shtetit”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BazLigjPropozues"/>
      </w:pPr>
      <w:r w:rsidRPr="00565641">
        <w:t>Në mbështetje të nenit 100</w:t>
      </w:r>
      <w:r>
        <w:t xml:space="preserve"> të Kushtetutës dhe të nenit 33</w:t>
      </w:r>
      <w:r w:rsidRPr="00565641">
        <w:t xml:space="preserve"> të</w:t>
      </w:r>
      <w:r>
        <w:t xml:space="preserve"> ligjit nr.9281, datë 23.9.2004</w:t>
      </w:r>
      <w:r w:rsidRPr="00565641">
        <w:t xml:space="preserve"> “Për sigurinë në anije dhe porte”, me propozimin e Ministrit të Transportit dhe të Telekomun</w:t>
      </w:r>
      <w:r>
        <w:t>i</w:t>
      </w:r>
      <w:r w:rsidRPr="00565641">
        <w:t>kacionit,</w:t>
      </w:r>
      <w:r w:rsidRPr="005B6E23">
        <w:t xml:space="preserve"> Kë</w:t>
      </w:r>
      <w:r w:rsidRPr="00565641">
        <w:t xml:space="preserve">shilli i Ministrave 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VENDOSI"/>
      </w:pPr>
      <w:r w:rsidRPr="00565641">
        <w:t>Vendosi: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1. Në statutin e Autorit</w:t>
      </w:r>
      <w:r>
        <w:rPr>
          <w:szCs w:val="22"/>
        </w:rPr>
        <w:t>etit Portual Durrës, miratuar me</w:t>
      </w:r>
      <w:r w:rsidRPr="00565641">
        <w:rPr>
          <w:szCs w:val="22"/>
        </w:rPr>
        <w:t xml:space="preserve"> </w:t>
      </w:r>
      <w:r>
        <w:rPr>
          <w:szCs w:val="22"/>
        </w:rPr>
        <w:t>vendimin nr.596, datë 10.9.2004</w:t>
      </w:r>
      <w:r w:rsidRPr="00565641">
        <w:rPr>
          <w:szCs w:val="22"/>
        </w:rPr>
        <w:t xml:space="preserve"> të Këshillit të Ministrave, pas nenit 18, shtohet neni 19, me përmbajtje sipas anekseve 1, 1/1 dhe 1/2, që i bashkëlidhen </w:t>
      </w:r>
      <w:r>
        <w:rPr>
          <w:szCs w:val="22"/>
        </w:rPr>
        <w:t xml:space="preserve">këtij </w:t>
      </w:r>
      <w:r w:rsidRPr="00565641">
        <w:rPr>
          <w:szCs w:val="22"/>
        </w:rPr>
        <w:t>vendimi.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2.</w:t>
      </w:r>
      <w:r>
        <w:t xml:space="preserve"> Në listën</w:t>
      </w:r>
      <w:r w:rsidRPr="005B6E23">
        <w:t xml:space="preserve"> që i bashkëlidhet </w:t>
      </w:r>
      <w:r w:rsidRPr="00565641">
        <w:rPr>
          <w:szCs w:val="22"/>
        </w:rPr>
        <w:t xml:space="preserve">vendimit nr.390, datë </w:t>
      </w:r>
      <w:r>
        <w:rPr>
          <w:szCs w:val="22"/>
        </w:rPr>
        <w:t>15.8.2002</w:t>
      </w:r>
      <w:r w:rsidRPr="00565641">
        <w:rPr>
          <w:szCs w:val="22"/>
        </w:rPr>
        <w:t xml:space="preserve"> të Këshillit të Minist</w:t>
      </w:r>
      <w:r>
        <w:rPr>
          <w:szCs w:val="22"/>
        </w:rPr>
        <w:t>rave, emërtimi me nr.2 “Porti D</w:t>
      </w:r>
      <w:r w:rsidRPr="00565641">
        <w:rPr>
          <w:szCs w:val="22"/>
        </w:rPr>
        <w:t>etar Durrës”, shfuqizohet.</w:t>
      </w:r>
    </w:p>
    <w:p w:rsidR="000528F2" w:rsidRPr="00565641" w:rsidRDefault="000528F2" w:rsidP="000528F2">
      <w:pPr>
        <w:pStyle w:val="Paragrafi"/>
        <w:rPr>
          <w:szCs w:val="22"/>
          <w:lang w:val="it-IT"/>
        </w:rPr>
      </w:pPr>
      <w:r w:rsidRPr="00565641">
        <w:rPr>
          <w:szCs w:val="22"/>
          <w:lang w:val="it-IT"/>
        </w:rPr>
        <w:t>Ky vendim hyn në fuqi pas botimit në Fletoren Zyrtare.</w:t>
      </w:r>
    </w:p>
    <w:p w:rsidR="000528F2" w:rsidRPr="00565641" w:rsidRDefault="000528F2" w:rsidP="000528F2">
      <w:pPr>
        <w:pStyle w:val="Paragrafi"/>
        <w:rPr>
          <w:szCs w:val="22"/>
          <w:lang w:val="it-IT"/>
        </w:rPr>
      </w:pPr>
    </w:p>
    <w:p w:rsidR="000528F2" w:rsidRPr="00565641" w:rsidRDefault="000528F2" w:rsidP="000528F2">
      <w:pPr>
        <w:pStyle w:val="Autoriteti"/>
      </w:pPr>
      <w:r w:rsidRPr="00565641">
        <w:t>Kryeministri</w:t>
      </w:r>
    </w:p>
    <w:p w:rsidR="000528F2" w:rsidRPr="00565641" w:rsidRDefault="000528F2" w:rsidP="000528F2">
      <w:pPr>
        <w:pStyle w:val="AutoritetiEmer"/>
      </w:pPr>
      <w:r w:rsidRPr="00565641">
        <w:t>Fatos Nano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AneksiNr"/>
      </w:pPr>
      <w:r w:rsidRPr="00565641">
        <w:t>Aneksi 1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NeniNr"/>
      </w:pPr>
      <w:r w:rsidRPr="00565641">
        <w:t>Nen</w:t>
      </w:r>
      <w:r w:rsidRPr="005B6E23">
        <w:t>i 19</w:t>
      </w:r>
    </w:p>
    <w:p w:rsidR="000528F2" w:rsidRPr="00565641" w:rsidRDefault="000528F2" w:rsidP="000528F2">
      <w:pPr>
        <w:pStyle w:val="NeniTitull"/>
      </w:pPr>
      <w:r w:rsidRPr="00565641">
        <w:t xml:space="preserve">Shërbimi i sigurisë në anije dhe në port 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  <w:r>
        <w:rPr>
          <w:szCs w:val="22"/>
        </w:rPr>
        <w:t>1. Forca e sigurisë në anijet dhe në p</w:t>
      </w:r>
      <w:r w:rsidRPr="00565641">
        <w:rPr>
          <w:szCs w:val="22"/>
        </w:rPr>
        <w:t xml:space="preserve">ortin e Durrësit (FSAP), në varësi të drejtorit ekzekutiv të Autoritetit Portual Durrës, organizohet sipas strukturës, e cila i bashkëlidhet këtij statuti, aneksi 1/1. 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Autoriteti Portual Durrës, në varësi të rritjes së vëllimit të punës, ka të drejtë të rrisë ose të pakësojë numri</w:t>
      </w:r>
      <w:r>
        <w:rPr>
          <w:szCs w:val="22"/>
        </w:rPr>
        <w:t>n e punonjësve të FSAP-së, por p</w:t>
      </w:r>
      <w:r w:rsidRPr="00565641">
        <w:rPr>
          <w:szCs w:val="22"/>
        </w:rPr>
        <w:t>a ndryshuar strukturën.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2. FSAP-ja e zhvillon veprimtarinë në përputhje me Kod</w:t>
      </w:r>
      <w:r>
        <w:rPr>
          <w:szCs w:val="22"/>
        </w:rPr>
        <w:t>in Ndërkombëtar të Sigurisë së A</w:t>
      </w:r>
      <w:r w:rsidRPr="00565641">
        <w:rPr>
          <w:szCs w:val="22"/>
        </w:rPr>
        <w:t>n</w:t>
      </w:r>
      <w:r>
        <w:t>ijeve dhe P</w:t>
      </w:r>
      <w:r w:rsidRPr="005B6E23">
        <w:t>orteve, të Organizatës Ndërkombëtare Detare (IMO), me ko</w:t>
      </w:r>
      <w:r>
        <w:t>nventën SOLAS, 74, të ndryshuar</w:t>
      </w:r>
      <w:r w:rsidRPr="005B6E23">
        <w:t xml:space="preserve"> me</w:t>
      </w:r>
      <w:r>
        <w:t xml:space="preserve"> ligjin nr.9281, datë 23.9.2004</w:t>
      </w:r>
      <w:r w:rsidRPr="005B6E23">
        <w:t xml:space="preserve"> “Për sigurinë në anije dhe porte</w:t>
      </w:r>
      <w:r w:rsidRPr="00565641">
        <w:rPr>
          <w:szCs w:val="22"/>
        </w:rPr>
        <w:t>”, dhe me aktet e tjera nënligjore në fuqi.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Kjo forcë sigurie ka për detyrë:</w:t>
      </w:r>
    </w:p>
    <w:p w:rsidR="000528F2" w:rsidRPr="005B6E23" w:rsidRDefault="000528F2" w:rsidP="000528F2">
      <w:pPr>
        <w:pStyle w:val="Paragrafi"/>
      </w:pPr>
      <w:r w:rsidRPr="00565641">
        <w:rPr>
          <w:szCs w:val="22"/>
        </w:rPr>
        <w:t>a) Mbrojtjen</w:t>
      </w:r>
      <w:r w:rsidRPr="005B6E23">
        <w:t xml:space="preserve"> dhe mirëmbajtje</w:t>
      </w:r>
      <w:r>
        <w:t>n e infrastrukturës, të objekt</w:t>
      </w:r>
      <w:r w:rsidRPr="005B6E23">
        <w:t>eve dhe vlerave të portit.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b) Kr</w:t>
      </w:r>
      <w:r>
        <w:rPr>
          <w:szCs w:val="22"/>
        </w:rPr>
        <w:t>ijimin e një mjedisi të sigurt</w:t>
      </w:r>
      <w:r w:rsidRPr="00565641">
        <w:rPr>
          <w:szCs w:val="22"/>
        </w:rPr>
        <w:t xml:space="preserve"> dhe të përshtatshëm për </w:t>
      </w:r>
      <w:r>
        <w:rPr>
          <w:szCs w:val="22"/>
        </w:rPr>
        <w:t>Autoritetin Portual Durrës dhe o</w:t>
      </w:r>
      <w:r w:rsidRPr="00565641">
        <w:rPr>
          <w:szCs w:val="22"/>
        </w:rPr>
        <w:t>peratorët e ndryshëm, që veprojnë në këtë port, për një punë 24-orësh</w:t>
      </w:r>
      <w:r>
        <w:rPr>
          <w:szCs w:val="22"/>
        </w:rPr>
        <w:t>e (me tre</w:t>
      </w:r>
      <w:r w:rsidRPr="00565641">
        <w:rPr>
          <w:szCs w:val="22"/>
        </w:rPr>
        <w:t xml:space="preserve"> turne).</w:t>
      </w:r>
    </w:p>
    <w:p w:rsidR="000528F2" w:rsidRPr="005B6E23" w:rsidRDefault="000528F2" w:rsidP="000528F2">
      <w:pPr>
        <w:pStyle w:val="Paragrafi"/>
      </w:pPr>
      <w:r w:rsidRPr="00565641">
        <w:rPr>
          <w:szCs w:val="22"/>
        </w:rPr>
        <w:t>3</w:t>
      </w:r>
      <w:r w:rsidRPr="005B6E23">
        <w:t xml:space="preserve">. Drejtori i FSAP-së, në Durrës, është në varësi të drejtpërdrejtë të drejtorit ekzekutiv të Autoritetit Portual Durrës dhe përgjigjet para tij për të </w:t>
      </w:r>
      <w:r>
        <w:t>gjithë veprimtarinë e sigurisë n</w:t>
      </w:r>
      <w:r w:rsidRPr="005B6E23">
        <w:t xml:space="preserve">ë port dhe në anijet e </w:t>
      </w:r>
      <w:r>
        <w:t>ankoruara, në lëvizje nga/dhe në</w:t>
      </w:r>
      <w:r w:rsidRPr="005B6E23">
        <w:t xml:space="preserve"> drejtim të po</w:t>
      </w:r>
      <w:r>
        <w:t>rtit, në ra</w:t>
      </w:r>
      <w:r w:rsidRPr="005B6E23">
        <w:t>dë, si dhe vepron në përputhje me udhëzimet e drejtorit ekzekutiv.</w:t>
      </w:r>
    </w:p>
    <w:p w:rsidR="000528F2" w:rsidRDefault="000528F2" w:rsidP="000528F2">
      <w:pPr>
        <w:pStyle w:val="Paragrafi"/>
      </w:pPr>
      <w:r w:rsidRPr="00565641">
        <w:rPr>
          <w:szCs w:val="22"/>
        </w:rPr>
        <w:t xml:space="preserve">4. Kriteret profesionale për </w:t>
      </w:r>
      <w:r>
        <w:rPr>
          <w:szCs w:val="22"/>
        </w:rPr>
        <w:t>për</w:t>
      </w:r>
      <w:r w:rsidRPr="00565641">
        <w:rPr>
          <w:szCs w:val="22"/>
        </w:rPr>
        <w:t>zgjedhjen (rekurtimin) e anëtarëve të FSAP-së përcaktohet nga Autoriteti Portual Durrës dhe miratohen nga Ministri i Transportit dhe i Telekomunikacionit</w:t>
      </w:r>
      <w:r w:rsidRPr="005B6E23">
        <w:t xml:space="preserve">. </w:t>
      </w:r>
    </w:p>
    <w:p w:rsidR="000528F2" w:rsidRPr="005B6E23" w:rsidRDefault="000528F2" w:rsidP="000528F2">
      <w:pPr>
        <w:pStyle w:val="Paragrafi"/>
      </w:pPr>
      <w:r>
        <w:t xml:space="preserve">5. </w:t>
      </w:r>
      <w:r w:rsidRPr="005B6E23">
        <w:t>FSAP-ja është pajisur me armatimin dhe mjetet e nevojshme, për të siguruar mbrojtjen e portit dhe të anijeve nga çdo sulm i mundshëm, terrorist a keqbërës, apo nga hyrja, në mënyrë të kundërligjshme, e shtetasve dhe e mjetev</w:t>
      </w:r>
      <w:r>
        <w:t>e në zonën, që ka objekt kontrolli. Paj</w:t>
      </w:r>
      <w:r w:rsidRPr="005B6E23">
        <w:t>isjet, mjetet dhe armatimi i lejuar përcaktohen në aneksin 1/2, që i bashkëlidhet statutit.</w:t>
      </w:r>
    </w:p>
    <w:p w:rsidR="000528F2" w:rsidRPr="005B6E23" w:rsidRDefault="000528F2" w:rsidP="000528F2">
      <w:pPr>
        <w:pStyle w:val="Paragrafi"/>
      </w:pPr>
      <w:r w:rsidRPr="00565641">
        <w:rPr>
          <w:szCs w:val="22"/>
        </w:rPr>
        <w:t>6. FSAP</w:t>
      </w:r>
      <w:r>
        <w:rPr>
          <w:szCs w:val="22"/>
        </w:rPr>
        <w:t>-ja kur, gjatë ushtrimit të vepr</w:t>
      </w:r>
      <w:r w:rsidRPr="00565641">
        <w:rPr>
          <w:szCs w:val="22"/>
        </w:rPr>
        <w:t>imtarisë, vëren kryerjen e një vepre penale, siguron vend</w:t>
      </w:r>
      <w:r>
        <w:rPr>
          <w:szCs w:val="22"/>
        </w:rPr>
        <w:t>in e ngjarjes, provat materiale</w:t>
      </w:r>
      <w:r w:rsidRPr="00565641">
        <w:rPr>
          <w:szCs w:val="22"/>
        </w:rPr>
        <w:t>, ndalon autorët dhe njofton str</w:t>
      </w:r>
      <w:r w:rsidRPr="005B6E23">
        <w:t xml:space="preserve">ukturat përkatëse të Policisë së Shtetit e prokurorinë dhe bashkëvepron me ta për vazhdimin e procedimit penal. 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lastRenderedPageBreak/>
        <w:t>Gjithashtu, FSAP-ja kur vëren shkelje apo shmangie nga detyrimet doganore, i raporton menjëherë degës së doganave, Durrës.</w:t>
      </w:r>
    </w:p>
    <w:p w:rsidR="000528F2" w:rsidRPr="005B6E23" w:rsidRDefault="000528F2" w:rsidP="000528F2">
      <w:pPr>
        <w:pStyle w:val="Paragrafi"/>
      </w:pPr>
      <w:r w:rsidRPr="00565641">
        <w:rPr>
          <w:szCs w:val="22"/>
        </w:rPr>
        <w:t>7. Komiteti i Siguri</w:t>
      </w:r>
      <w:r>
        <w:t>së në a</w:t>
      </w:r>
      <w:r w:rsidRPr="005B6E23">
        <w:t xml:space="preserve">nijet dhe </w:t>
      </w:r>
      <w:r>
        <w:t>në p</w:t>
      </w:r>
      <w:r w:rsidRPr="005B6E23">
        <w:t>ortin e Durrësit është organ kolegjial dhe ka</w:t>
      </w:r>
      <w:r>
        <w:t>në</w:t>
      </w:r>
      <w:r w:rsidRPr="005B6E23">
        <w:t xml:space="preserve"> përbërje: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- Drejtorin Ekzekutiv</w:t>
      </w:r>
      <w:r>
        <w:rPr>
          <w:szCs w:val="22"/>
        </w:rPr>
        <w:t xml:space="preserve"> të Autoritetit Portual Durrës</w:t>
      </w:r>
      <w:r w:rsidRPr="00565641">
        <w:rPr>
          <w:szCs w:val="22"/>
        </w:rPr>
        <w:tab/>
      </w:r>
      <w:r w:rsidRPr="00565641">
        <w:rPr>
          <w:szCs w:val="22"/>
        </w:rPr>
        <w:tab/>
        <w:t>kryetar;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- Një përfaqësues të Autoritetit Shtetëror të Sigurisë</w:t>
      </w:r>
      <w:r w:rsidRPr="00565641">
        <w:rPr>
          <w:szCs w:val="22"/>
        </w:rPr>
        <w:tab/>
      </w:r>
      <w:r w:rsidRPr="00565641">
        <w:rPr>
          <w:szCs w:val="22"/>
        </w:rPr>
        <w:tab/>
        <w:t xml:space="preserve">anëtar;   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- Një përfaqësues të Drejtorisë së Trasportit De</w:t>
      </w:r>
      <w:r>
        <w:t>tar</w:t>
      </w:r>
      <w:r>
        <w:tab/>
      </w:r>
      <w:r>
        <w:tab/>
      </w:r>
      <w:r w:rsidRPr="005B6E23">
        <w:t>anëtar;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- Një përfaqësues të këshillit drejtues të Autoritetit Portual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 xml:space="preserve">  </w:t>
      </w:r>
      <w:r>
        <w:rPr>
          <w:szCs w:val="22"/>
        </w:rPr>
        <w:t>Durrës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565641">
        <w:rPr>
          <w:szCs w:val="22"/>
        </w:rPr>
        <w:t>anëtar;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- Kapitenin</w:t>
      </w:r>
      <w:r>
        <w:rPr>
          <w:szCs w:val="22"/>
        </w:rPr>
        <w:t xml:space="preserve"> e Përgjithshëm të porteve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565641">
        <w:rPr>
          <w:szCs w:val="22"/>
        </w:rPr>
        <w:t>anëtar;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- Një përfaqësues të Ministrisë së Rendit Publik</w:t>
      </w:r>
      <w:r w:rsidRPr="00565641">
        <w:rPr>
          <w:szCs w:val="22"/>
        </w:rPr>
        <w:tab/>
      </w:r>
      <w:r w:rsidRPr="00565641">
        <w:rPr>
          <w:szCs w:val="22"/>
        </w:rPr>
        <w:tab/>
      </w:r>
      <w:r w:rsidRPr="00565641">
        <w:rPr>
          <w:szCs w:val="22"/>
        </w:rPr>
        <w:tab/>
        <w:t>anëtar;</w:t>
      </w:r>
    </w:p>
    <w:p w:rsidR="000528F2" w:rsidRPr="005B6E23" w:rsidRDefault="000528F2" w:rsidP="000528F2">
      <w:pPr>
        <w:pStyle w:val="Paragrafi"/>
      </w:pPr>
      <w:r w:rsidRPr="00565641">
        <w:rPr>
          <w:szCs w:val="22"/>
        </w:rPr>
        <w:t>- Një përfaqësues të Ministrisë së Mbrojtje</w:t>
      </w:r>
      <w:r>
        <w:t>s</w:t>
      </w:r>
      <w:r w:rsidRPr="005B6E23">
        <w:t xml:space="preserve"> </w:t>
      </w:r>
      <w:r w:rsidRPr="005B6E23">
        <w:tab/>
      </w:r>
      <w:r w:rsidRPr="005B6E23">
        <w:tab/>
      </w:r>
      <w:r w:rsidRPr="005B6E23">
        <w:tab/>
        <w:t>anëtar;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>- Një përfaqësues të Min</w:t>
      </w:r>
      <w:r>
        <w:rPr>
          <w:szCs w:val="22"/>
        </w:rPr>
        <w:t xml:space="preserve">istrisë së Financave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anëtar.</w:t>
      </w:r>
    </w:p>
    <w:p w:rsidR="000528F2" w:rsidRPr="005B6E23" w:rsidRDefault="000528F2" w:rsidP="000528F2">
      <w:pPr>
        <w:pStyle w:val="Paragrafi"/>
      </w:pPr>
      <w:r>
        <w:rPr>
          <w:szCs w:val="22"/>
        </w:rPr>
        <w:t>8. Ky K</w:t>
      </w:r>
      <w:r w:rsidRPr="00565641">
        <w:rPr>
          <w:szCs w:val="22"/>
        </w:rPr>
        <w:t>omitet</w:t>
      </w:r>
      <w:r>
        <w:rPr>
          <w:szCs w:val="22"/>
        </w:rPr>
        <w:t xml:space="preserve"> vlerëson projek</w:t>
      </w:r>
      <w:r w:rsidRPr="00565641">
        <w:rPr>
          <w:szCs w:val="22"/>
        </w:rPr>
        <w:t>tplanet e sigurisë dhe bashkërendon punën me palët operuese n</w:t>
      </w:r>
      <w:r>
        <w:rPr>
          <w:szCs w:val="22"/>
        </w:rPr>
        <w:t>ë port, për zbatimin e këtyre plane</w:t>
      </w:r>
      <w:r w:rsidRPr="00565641">
        <w:rPr>
          <w:szCs w:val="22"/>
        </w:rPr>
        <w:t xml:space="preserve">ve. Komiteti i Sigurisë mblidhet një herë në tre muaj, por, </w:t>
      </w:r>
      <w:r w:rsidRPr="005B6E23">
        <w:t>me kërkesë të Autoritetit Shtetëror të Sigurisë apo të Autoritetit Portual Durrës, mund të mblidhet edhe më shpesh.</w:t>
      </w:r>
    </w:p>
    <w:p w:rsidR="000528F2" w:rsidRPr="00565641" w:rsidRDefault="000528F2" w:rsidP="000528F2">
      <w:pPr>
        <w:pStyle w:val="Paragrafi"/>
        <w:rPr>
          <w:szCs w:val="22"/>
        </w:rPr>
      </w:pPr>
      <w:r w:rsidRPr="00565641">
        <w:rPr>
          <w:szCs w:val="22"/>
        </w:rPr>
        <w:t xml:space="preserve">9. Këshilli drejtues i Autoritetit Portual Durrës, në përputhje me </w:t>
      </w:r>
      <w:r>
        <w:rPr>
          <w:szCs w:val="22"/>
        </w:rPr>
        <w:t>ligjin nr.9281, datë 23.9.2004</w:t>
      </w:r>
      <w:r w:rsidRPr="00565641">
        <w:rPr>
          <w:szCs w:val="22"/>
        </w:rPr>
        <w:t xml:space="preserve"> “Për sigurinë në anije dhe porte”, mirat</w:t>
      </w:r>
      <w:r w:rsidRPr="005B6E23">
        <w:t>on rregulloren e brendshme për funksionimin e FSAP-së.</w:t>
      </w: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0528F2" w:rsidP="000528F2">
      <w:pPr>
        <w:pStyle w:val="Paragrafi"/>
        <w:rPr>
          <w:szCs w:val="22"/>
        </w:rPr>
      </w:pPr>
    </w:p>
    <w:p w:rsidR="000528F2" w:rsidRPr="00565641" w:rsidRDefault="007034D0" w:rsidP="000528F2">
      <w:pPr>
        <w:pStyle w:val="Figure"/>
      </w:pPr>
      <w:r w:rsidRPr="00565641">
        <w:rPr>
          <w:noProof/>
          <w:lang w:val="en-GB" w:eastAsia="en-GB"/>
        </w:rPr>
        <w:lastRenderedPageBreak/>
        <w:drawing>
          <wp:inline distT="0" distB="0" distL="0" distR="0">
            <wp:extent cx="5762625" cy="6276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Default="000528F2" w:rsidP="000528F2">
      <w:pPr>
        <w:pStyle w:val="Paragrafi"/>
        <w:jc w:val="right"/>
        <w:rPr>
          <w:szCs w:val="22"/>
        </w:rPr>
      </w:pPr>
    </w:p>
    <w:p w:rsidR="000528F2" w:rsidRPr="00565641" w:rsidRDefault="000528F2" w:rsidP="000528F2">
      <w:pPr>
        <w:pStyle w:val="Paragrafi"/>
        <w:jc w:val="right"/>
        <w:rPr>
          <w:szCs w:val="22"/>
        </w:rPr>
      </w:pPr>
      <w:r w:rsidRPr="00565641">
        <w:rPr>
          <w:szCs w:val="22"/>
        </w:rPr>
        <w:t xml:space="preserve">Aneksi </w:t>
      </w:r>
      <w:r>
        <w:rPr>
          <w:szCs w:val="22"/>
        </w:rPr>
        <w:t>1/2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</w:p>
    <w:p w:rsidR="000528F2" w:rsidRPr="00D07D3A" w:rsidRDefault="000528F2" w:rsidP="000528F2">
      <w:pPr>
        <w:pStyle w:val="Paragrafi"/>
        <w:jc w:val="left"/>
        <w:rPr>
          <w:szCs w:val="22"/>
        </w:rPr>
      </w:pPr>
      <w:r w:rsidRPr="00D07D3A">
        <w:rPr>
          <w:szCs w:val="22"/>
        </w:rPr>
        <w:t xml:space="preserve">PAJISJE E FORCËS SË SIGURISË 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</w:p>
    <w:p w:rsidR="000528F2" w:rsidRPr="00D07D3A" w:rsidRDefault="000528F2" w:rsidP="000528F2">
      <w:pPr>
        <w:pStyle w:val="Paragrafi"/>
        <w:jc w:val="left"/>
        <w:rPr>
          <w:szCs w:val="22"/>
        </w:rPr>
      </w:pPr>
      <w:r w:rsidRPr="00D07D3A">
        <w:rPr>
          <w:szCs w:val="22"/>
        </w:rPr>
        <w:t>Përshkrim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</w:p>
    <w:p w:rsidR="000528F2" w:rsidRPr="00FD4F1E" w:rsidRDefault="000528F2" w:rsidP="000528F2">
      <w:pPr>
        <w:pStyle w:val="Paragrafi"/>
        <w:jc w:val="left"/>
        <w:rPr>
          <w:szCs w:val="22"/>
        </w:rPr>
      </w:pPr>
      <w:r w:rsidRPr="00FD4F1E">
        <w:rPr>
          <w:szCs w:val="22"/>
        </w:rPr>
        <w:t xml:space="preserve">ARMË 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 w:rsidRPr="00565641">
        <w:rPr>
          <w:szCs w:val="22"/>
        </w:rPr>
        <w:t xml:space="preserve">Pistoleta 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 w:rsidRPr="00565641">
        <w:rPr>
          <w:szCs w:val="22"/>
        </w:rPr>
        <w:t>Shkop zgjatues dhe mbajtës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</w:p>
    <w:p w:rsidR="000528F2" w:rsidRPr="00FD4F1E" w:rsidRDefault="000528F2" w:rsidP="000528F2">
      <w:pPr>
        <w:pStyle w:val="Paragrafi"/>
        <w:jc w:val="left"/>
        <w:rPr>
          <w:szCs w:val="22"/>
        </w:rPr>
      </w:pPr>
      <w:r w:rsidRPr="00FD4F1E">
        <w:rPr>
          <w:szCs w:val="22"/>
        </w:rPr>
        <w:t>TRANSPORT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>
        <w:rPr>
          <w:szCs w:val="22"/>
        </w:rPr>
        <w:t>4 mjete f</w:t>
      </w:r>
      <w:r w:rsidRPr="00565641">
        <w:rPr>
          <w:szCs w:val="22"/>
        </w:rPr>
        <w:t>oristradë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>
        <w:rPr>
          <w:szCs w:val="22"/>
        </w:rPr>
        <w:t>Mjet lundrues patrullu</w:t>
      </w:r>
      <w:r w:rsidRPr="00565641">
        <w:rPr>
          <w:szCs w:val="22"/>
        </w:rPr>
        <w:t>es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</w:p>
    <w:p w:rsidR="000528F2" w:rsidRPr="00FD4F1E" w:rsidRDefault="000528F2" w:rsidP="000528F2">
      <w:pPr>
        <w:pStyle w:val="Paragrafi"/>
        <w:jc w:val="left"/>
        <w:rPr>
          <w:szCs w:val="22"/>
        </w:rPr>
      </w:pPr>
      <w:r w:rsidRPr="00FD4F1E">
        <w:rPr>
          <w:szCs w:val="22"/>
        </w:rPr>
        <w:t>NDËRLIDHJE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 w:rsidRPr="00565641">
        <w:rPr>
          <w:szCs w:val="22"/>
        </w:rPr>
        <w:t>Radio stacionare VHF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 w:rsidRPr="00565641">
        <w:rPr>
          <w:szCs w:val="22"/>
        </w:rPr>
        <w:t>Radio dore VHF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>
        <w:rPr>
          <w:szCs w:val="22"/>
        </w:rPr>
        <w:t>Karikues</w:t>
      </w:r>
      <w:r w:rsidRPr="00565641">
        <w:rPr>
          <w:szCs w:val="22"/>
        </w:rPr>
        <w:t xml:space="preserve"> baterish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>
        <w:rPr>
          <w:szCs w:val="22"/>
        </w:rPr>
        <w:t>Bateri</w:t>
      </w:r>
      <w:r w:rsidRPr="00565641">
        <w:rPr>
          <w:szCs w:val="22"/>
        </w:rPr>
        <w:t xml:space="preserve"> rezervë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</w:p>
    <w:p w:rsidR="000528F2" w:rsidRPr="00FD4F1E" w:rsidRDefault="000528F2" w:rsidP="000528F2">
      <w:pPr>
        <w:pStyle w:val="Paragrafi"/>
        <w:jc w:val="left"/>
        <w:rPr>
          <w:szCs w:val="22"/>
        </w:rPr>
      </w:pPr>
      <w:r w:rsidRPr="00FD4F1E">
        <w:rPr>
          <w:szCs w:val="22"/>
        </w:rPr>
        <w:t xml:space="preserve">UNIFORMA 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  <w:r w:rsidRPr="00565641">
        <w:rPr>
          <w:szCs w:val="22"/>
        </w:rPr>
        <w:t>Verore/dimërore++</w:t>
      </w:r>
    </w:p>
    <w:p w:rsidR="000528F2" w:rsidRPr="00565641" w:rsidRDefault="000528F2" w:rsidP="000528F2">
      <w:pPr>
        <w:pStyle w:val="Paragrafi"/>
        <w:jc w:val="left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28F2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34D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F6230C-7310-4A51-BF78-875F63DB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0528F2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