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C90" w:rsidRPr="00565641" w:rsidRDefault="009E7C90" w:rsidP="009E7C90">
      <w:pPr>
        <w:pStyle w:val="Akti"/>
      </w:pPr>
      <w:bookmarkStart w:id="0" w:name="_GoBack"/>
      <w:bookmarkEnd w:id="0"/>
      <w:r w:rsidRPr="00565641">
        <w:t xml:space="preserve">Vendim </w:t>
      </w:r>
    </w:p>
    <w:p w:rsidR="009E7C90" w:rsidRPr="00565641" w:rsidRDefault="009E7C90" w:rsidP="009E7C90">
      <w:pPr>
        <w:pStyle w:val="NumriData"/>
      </w:pPr>
      <w:r w:rsidRPr="00565641">
        <w:t>Nr.115, datë 25.2.2005</w:t>
      </w:r>
    </w:p>
    <w:p w:rsidR="009E7C90" w:rsidRPr="00565641" w:rsidRDefault="009E7C90" w:rsidP="009E7C90">
      <w:pPr>
        <w:pStyle w:val="Paragrafi"/>
        <w:rPr>
          <w:szCs w:val="22"/>
        </w:rPr>
      </w:pPr>
    </w:p>
    <w:p w:rsidR="009E7C90" w:rsidRPr="00565641" w:rsidRDefault="009E7C90" w:rsidP="009E7C90">
      <w:pPr>
        <w:pStyle w:val="Titulli"/>
      </w:pPr>
      <w:r w:rsidRPr="00565641">
        <w:t>Për krijimin e autoritetit shtetëror të sigurisë portuale</w:t>
      </w:r>
    </w:p>
    <w:p w:rsidR="009E7C90" w:rsidRPr="00565641" w:rsidRDefault="009E7C90" w:rsidP="009E7C90">
      <w:pPr>
        <w:pStyle w:val="Paragrafi"/>
        <w:rPr>
          <w:szCs w:val="22"/>
        </w:rPr>
      </w:pPr>
    </w:p>
    <w:p w:rsidR="009E7C90" w:rsidRPr="00565641" w:rsidRDefault="009E7C90" w:rsidP="009E7C90">
      <w:pPr>
        <w:pStyle w:val="BazLigjPropozues"/>
      </w:pPr>
      <w:r w:rsidRPr="00565641">
        <w:t>Në mbështetje të nenit 100 të Ku</w:t>
      </w:r>
      <w:r>
        <w:t>shtetutës dhe të neneve 24 e 36</w:t>
      </w:r>
      <w:r w:rsidRPr="00565641">
        <w:t xml:space="preserve"> të</w:t>
      </w:r>
      <w:r>
        <w:t xml:space="preserve"> ligjit nr.9281, datë 23.9.2004</w:t>
      </w:r>
      <w:r w:rsidRPr="00565641">
        <w:t xml:space="preserve"> “Për sigurinë në anije dhe porte”, me propozimin e M</w:t>
      </w:r>
      <w:r>
        <w:t>i</w:t>
      </w:r>
      <w:r w:rsidRPr="00565641">
        <w:t>nistrit të Transportit dhe të Telekomunikacionit, Këshilli i Ministrave</w:t>
      </w:r>
    </w:p>
    <w:p w:rsidR="009E7C90" w:rsidRPr="00565641" w:rsidRDefault="009E7C90" w:rsidP="009E7C90">
      <w:pPr>
        <w:pStyle w:val="Paragrafi"/>
        <w:rPr>
          <w:szCs w:val="22"/>
        </w:rPr>
      </w:pPr>
    </w:p>
    <w:p w:rsidR="009E7C90" w:rsidRPr="00565641" w:rsidRDefault="009E7C90" w:rsidP="009E7C90">
      <w:pPr>
        <w:pStyle w:val="VENDOSI"/>
      </w:pPr>
      <w:r w:rsidRPr="00565641">
        <w:t>Vendosi:</w:t>
      </w:r>
    </w:p>
    <w:p w:rsidR="009E7C90" w:rsidRPr="00565641" w:rsidRDefault="009E7C90" w:rsidP="009E7C90">
      <w:pPr>
        <w:pStyle w:val="Paragrafi"/>
        <w:rPr>
          <w:szCs w:val="22"/>
        </w:rPr>
      </w:pPr>
    </w:p>
    <w:p w:rsidR="009E7C90" w:rsidRPr="005B6E23" w:rsidRDefault="009E7C90" w:rsidP="009E7C90">
      <w:pPr>
        <w:pStyle w:val="Paragrafi"/>
      </w:pPr>
      <w:r w:rsidRPr="00565641">
        <w:rPr>
          <w:szCs w:val="22"/>
        </w:rPr>
        <w:t>1. Krijimin e Autoritetit Shtetëror të Sigurisë Portuale, në varësi të Ministrit të Transportit dhe të Telekomunikacionit, brenda strukturës së Ministrisë së Transportit dhe të Telekomunik</w:t>
      </w:r>
      <w:r w:rsidRPr="005B6E23">
        <w:t>acionit.</w:t>
      </w:r>
    </w:p>
    <w:p w:rsidR="009E7C90" w:rsidRPr="00565641" w:rsidRDefault="009E7C90" w:rsidP="009E7C90">
      <w:pPr>
        <w:pStyle w:val="Paragrafi"/>
        <w:rPr>
          <w:szCs w:val="22"/>
        </w:rPr>
      </w:pPr>
      <w:r w:rsidRPr="00565641">
        <w:rPr>
          <w:szCs w:val="22"/>
        </w:rPr>
        <w:t>2. Autoriteti Shtetëror i Sigurisë Portuale shqyrton pla</w:t>
      </w:r>
      <w:r>
        <w:rPr>
          <w:szCs w:val="22"/>
        </w:rPr>
        <w:t>net e sigurisë së porteve dhe ia</w:t>
      </w:r>
      <w:r w:rsidRPr="00565641">
        <w:rPr>
          <w:szCs w:val="22"/>
        </w:rPr>
        <w:t xml:space="preserve"> paraqet për miratim Ministrit të Transportit dhe të Telekomunikacionit.</w:t>
      </w:r>
    </w:p>
    <w:p w:rsidR="009E7C90" w:rsidRPr="00565641" w:rsidRDefault="009E7C90" w:rsidP="009E7C90">
      <w:pPr>
        <w:pStyle w:val="Paragrafi"/>
        <w:rPr>
          <w:szCs w:val="22"/>
        </w:rPr>
      </w:pPr>
      <w:r w:rsidRPr="00565641">
        <w:rPr>
          <w:szCs w:val="22"/>
        </w:rPr>
        <w:t>3. Autoriteti ka si objekte kryesore të veprimtarisë së tij:</w:t>
      </w:r>
    </w:p>
    <w:p w:rsidR="009E7C90" w:rsidRPr="00565641" w:rsidRDefault="009E7C90" w:rsidP="009E7C90">
      <w:pPr>
        <w:pStyle w:val="Paragrafi"/>
        <w:rPr>
          <w:szCs w:val="22"/>
        </w:rPr>
      </w:pPr>
      <w:r>
        <w:rPr>
          <w:szCs w:val="22"/>
        </w:rPr>
        <w:t>a) Shqyrtimin dhe përga</w:t>
      </w:r>
      <w:r w:rsidRPr="00565641">
        <w:rPr>
          <w:szCs w:val="22"/>
        </w:rPr>
        <w:t>t</w:t>
      </w:r>
      <w:r w:rsidRPr="005B6E23">
        <w:t xml:space="preserve">itjen për miratim të një plani sigurie për </w:t>
      </w:r>
      <w:r w:rsidRPr="00565641">
        <w:rPr>
          <w:szCs w:val="22"/>
        </w:rPr>
        <w:t>operatorët, të cilët veprojnë në tra</w:t>
      </w:r>
      <w:r>
        <w:rPr>
          <w:szCs w:val="22"/>
        </w:rPr>
        <w:t>n</w:t>
      </w:r>
      <w:r w:rsidRPr="00565641">
        <w:rPr>
          <w:szCs w:val="22"/>
        </w:rPr>
        <w:t>sportin detar;</w:t>
      </w:r>
    </w:p>
    <w:p w:rsidR="009E7C90" w:rsidRPr="00565641" w:rsidRDefault="009E7C90" w:rsidP="009E7C90">
      <w:pPr>
        <w:pStyle w:val="Paragrafi"/>
        <w:rPr>
          <w:szCs w:val="22"/>
        </w:rPr>
      </w:pPr>
      <w:r w:rsidRPr="00565641">
        <w:rPr>
          <w:szCs w:val="22"/>
        </w:rPr>
        <w:t>b) Përcaktimin e kërkesave për një deklaratë sigurie;</w:t>
      </w:r>
    </w:p>
    <w:p w:rsidR="009E7C90" w:rsidRPr="00565641" w:rsidRDefault="009E7C90" w:rsidP="009E7C90">
      <w:pPr>
        <w:pStyle w:val="Paragrafi"/>
        <w:rPr>
          <w:szCs w:val="22"/>
        </w:rPr>
      </w:pPr>
      <w:r w:rsidRPr="00565641">
        <w:rPr>
          <w:szCs w:val="22"/>
        </w:rPr>
        <w:t>c) Caktimin e nivelit të sigurisë, që do të zbatohet në infrastrukturën portuale dhe në anije;</w:t>
      </w:r>
    </w:p>
    <w:p w:rsidR="009E7C90" w:rsidRPr="005B6E23" w:rsidRDefault="009E7C90" w:rsidP="009E7C90">
      <w:pPr>
        <w:pStyle w:val="Paragrafi"/>
      </w:pPr>
      <w:r w:rsidRPr="00565641">
        <w:rPr>
          <w:szCs w:val="22"/>
        </w:rPr>
        <w:t>ç) Kontrollin</w:t>
      </w:r>
      <w:r w:rsidRPr="005B6E23">
        <w:t xml:space="preserve"> e zbatimit të</w:t>
      </w:r>
      <w:r>
        <w:t xml:space="preserve"> p</w:t>
      </w:r>
      <w:r w:rsidRPr="005B6E23">
        <w:t>lanit të sigurisë dhe</w:t>
      </w:r>
      <w:r>
        <w:t xml:space="preserve"> </w:t>
      </w:r>
      <w:r w:rsidRPr="005B6E23">
        <w:t>të operatorëve, që veprojnë në transportin detar.</w:t>
      </w:r>
    </w:p>
    <w:p w:rsidR="009E7C90" w:rsidRPr="00565641" w:rsidRDefault="009E7C90" w:rsidP="009E7C90">
      <w:pPr>
        <w:pStyle w:val="Paragrafi"/>
        <w:rPr>
          <w:szCs w:val="22"/>
        </w:rPr>
      </w:pPr>
      <w:r w:rsidRPr="00565641">
        <w:rPr>
          <w:szCs w:val="22"/>
        </w:rPr>
        <w:t>4. Ngarkohet Ministria e Transportit dhe e Telekomunikacionit për zbatimin e këtij vendimi.</w:t>
      </w:r>
    </w:p>
    <w:p w:rsidR="009E7C90" w:rsidRPr="00565641" w:rsidRDefault="009E7C90" w:rsidP="009E7C90">
      <w:pPr>
        <w:pStyle w:val="Paragrafi"/>
        <w:rPr>
          <w:szCs w:val="22"/>
          <w:lang w:val="it-IT"/>
        </w:rPr>
      </w:pPr>
      <w:r w:rsidRPr="00565641">
        <w:rPr>
          <w:szCs w:val="22"/>
          <w:lang w:val="it-IT"/>
        </w:rPr>
        <w:t>Ky vendim hyn në fuqi pas botimit në Fletoren Zyrtare.</w:t>
      </w:r>
    </w:p>
    <w:p w:rsidR="009E7C90" w:rsidRPr="00565641" w:rsidRDefault="009E7C90" w:rsidP="009E7C90">
      <w:pPr>
        <w:pStyle w:val="Paragrafi"/>
        <w:rPr>
          <w:szCs w:val="22"/>
          <w:lang w:val="it-IT"/>
        </w:rPr>
      </w:pPr>
    </w:p>
    <w:p w:rsidR="009E7C90" w:rsidRPr="00565641" w:rsidRDefault="009E7C90" w:rsidP="009E7C90">
      <w:pPr>
        <w:pStyle w:val="Autoriteti"/>
      </w:pPr>
      <w:r w:rsidRPr="00565641">
        <w:t>Kryeministri</w:t>
      </w:r>
    </w:p>
    <w:p w:rsidR="009E7C90" w:rsidRDefault="009E7C90" w:rsidP="009E7C90">
      <w:pPr>
        <w:pStyle w:val="AutoritetiEmer"/>
      </w:pPr>
      <w:r w:rsidRPr="00565641">
        <w:t>Fatos N</w:t>
      </w:r>
      <w:r w:rsidRPr="005B6E23">
        <w:t>ano</w:t>
      </w:r>
    </w:p>
    <w:p w:rsidR="009E7C90" w:rsidRDefault="009E7C90" w:rsidP="009E7C90">
      <w:pPr>
        <w:pStyle w:val="Paragrafi"/>
        <w:rPr>
          <w:szCs w:val="22"/>
        </w:rPr>
      </w:pPr>
    </w:p>
    <w:p w:rsidR="009E7C90" w:rsidRDefault="009E7C90" w:rsidP="009E7C90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7C9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5822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325DFC-EFEC-4C8A-A39A-7FE67FD2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