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5BC" w:rsidRPr="00A70A1E" w:rsidRDefault="00EA15BC" w:rsidP="00EA15BC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EA15BC" w:rsidRPr="00A70A1E" w:rsidRDefault="00EA15BC" w:rsidP="00EA15BC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Nr.118, datë 25.2.2005</w:t>
      </w:r>
    </w:p>
    <w:p w:rsidR="00EA15BC" w:rsidRPr="00A70A1E" w:rsidRDefault="00EA15BC" w:rsidP="00EA15BC">
      <w:pPr>
        <w:pStyle w:val="Paragrafi0"/>
        <w:rPr>
          <w:sz w:val="16"/>
          <w:lang w:val="it-IT"/>
        </w:rPr>
      </w:pPr>
    </w:p>
    <w:p w:rsidR="00EA15BC" w:rsidRPr="00A70A1E" w:rsidRDefault="00EA15BC" w:rsidP="00EA15BC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PAJISJEN ME MJEDISE PËR SELI TË PARTISË “DEMOKRACIA SOCIALE”</w:t>
      </w:r>
    </w:p>
    <w:p w:rsidR="00EA15BC" w:rsidRPr="00A70A1E" w:rsidRDefault="00EA15BC" w:rsidP="00EA15BC">
      <w:pPr>
        <w:pStyle w:val="Paragrafi0"/>
        <w:rPr>
          <w:sz w:val="18"/>
          <w:lang w:val="it-IT"/>
        </w:rPr>
      </w:pPr>
    </w:p>
    <w:p w:rsidR="00EA15BC" w:rsidRPr="00A70A1E" w:rsidRDefault="00EA15BC" w:rsidP="00EA15BC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shkronjës “b” të nenit 22 të ligjit nr.8580, datë 17.2.2000 “Për partitë politike”, me propozimin e Ministrit të Shtetit për Koordinimin, Këshilli i Ministrave</w:t>
      </w:r>
    </w:p>
    <w:p w:rsidR="00EA15BC" w:rsidRPr="00A70A1E" w:rsidRDefault="00EA15BC" w:rsidP="00EA15BC">
      <w:pPr>
        <w:pStyle w:val="Paragrafi0"/>
        <w:rPr>
          <w:sz w:val="16"/>
          <w:lang w:val="it-IT"/>
        </w:rPr>
      </w:pPr>
    </w:p>
    <w:p w:rsidR="00EA15BC" w:rsidRPr="00EA15BC" w:rsidRDefault="00EA15BC" w:rsidP="00EA15BC">
      <w:pPr>
        <w:pStyle w:val="VENDOSI0"/>
        <w:keepNext w:val="0"/>
        <w:rPr>
          <w:lang w:val="it-IT"/>
        </w:rPr>
      </w:pPr>
      <w:r w:rsidRPr="00EA15BC">
        <w:rPr>
          <w:lang w:val="it-IT"/>
        </w:rPr>
        <w:t>VENDOSI:</w:t>
      </w:r>
    </w:p>
    <w:p w:rsidR="00EA15BC" w:rsidRPr="00EA15BC" w:rsidRDefault="00EA15BC" w:rsidP="00EA15BC">
      <w:pPr>
        <w:pStyle w:val="Paragrafi0"/>
        <w:rPr>
          <w:sz w:val="16"/>
          <w:lang w:val="it-IT"/>
        </w:rPr>
      </w:pPr>
    </w:p>
    <w:p w:rsidR="00EA15BC" w:rsidRPr="00EA15BC" w:rsidRDefault="00EA15BC" w:rsidP="00EA15BC">
      <w:pPr>
        <w:pStyle w:val="Paragrafi0"/>
        <w:rPr>
          <w:lang w:val="it-IT"/>
        </w:rPr>
      </w:pPr>
      <w:r w:rsidRPr="00EA15BC">
        <w:rPr>
          <w:lang w:val="it-IT"/>
        </w:rPr>
        <w:t>Partisë “Demokracia  Sociale” t’i jepen në përdorim mjediset e katit të tretë, me sipërfaqe 140 m</w:t>
      </w:r>
      <w:r w:rsidRPr="00EA15BC">
        <w:rPr>
          <w:vertAlign w:val="superscript"/>
          <w:lang w:val="it-IT"/>
        </w:rPr>
        <w:t>2</w:t>
      </w:r>
      <w:r w:rsidRPr="00EA15BC">
        <w:rPr>
          <w:lang w:val="it-IT"/>
        </w:rPr>
        <w:t>, të klinikës stomatologjike në bulevardin “Zogu I”, sipas planimetrisë që i bashkëlidhet këtij vendimi, si mjedise për seli.</w:t>
      </w:r>
    </w:p>
    <w:p w:rsidR="00EA15BC" w:rsidRPr="00EA15BC" w:rsidRDefault="00EA15BC" w:rsidP="00EA15BC">
      <w:pPr>
        <w:pStyle w:val="Paragrafi0"/>
        <w:rPr>
          <w:lang w:val="it-IT"/>
        </w:rPr>
      </w:pPr>
      <w:r w:rsidRPr="00EA15BC">
        <w:rPr>
          <w:lang w:val="it-IT"/>
        </w:rPr>
        <w:t>Ky vendim hyn në fuqi menjëherë.</w:t>
      </w:r>
    </w:p>
    <w:p w:rsidR="00EA15BC" w:rsidRPr="00EA15BC" w:rsidRDefault="00EA15BC" w:rsidP="00EA15BC">
      <w:pPr>
        <w:pStyle w:val="Paragrafi0"/>
        <w:rPr>
          <w:lang w:val="it-IT"/>
        </w:rPr>
      </w:pPr>
    </w:p>
    <w:p w:rsidR="00EA15BC" w:rsidRDefault="00EA15BC" w:rsidP="00EA15BC">
      <w:pPr>
        <w:pStyle w:val="Autoriteti"/>
        <w:keepNext w:val="0"/>
      </w:pPr>
      <w:r>
        <w:t>KRYEMINISTRI</w:t>
      </w:r>
    </w:p>
    <w:p w:rsidR="00EA15BC" w:rsidRDefault="00EA15BC" w:rsidP="00EA15BC">
      <w:pPr>
        <w:pStyle w:val="AutoritetiEmer"/>
      </w:pPr>
      <w:r>
        <w:t xml:space="preserve">Fatos Nano </w:t>
      </w:r>
    </w:p>
    <w:p w:rsidR="00EA15BC" w:rsidRDefault="00EA15BC" w:rsidP="00EA15BC">
      <w:pPr>
        <w:pStyle w:val="Akti"/>
        <w:keepNext w:val="0"/>
      </w:pPr>
    </w:p>
    <w:p w:rsidR="00EA15BC" w:rsidRDefault="00D23553" w:rsidP="00EA15BC">
      <w:pPr>
        <w:pStyle w:val="Akti"/>
        <w:keepNext w:val="0"/>
      </w:pPr>
      <w:r w:rsidRPr="00852D05">
        <w:rPr>
          <w:noProof/>
          <w:lang w:eastAsia="en-GB"/>
        </w:rPr>
        <w:lastRenderedPageBreak/>
        <w:drawing>
          <wp:inline distT="0" distB="0" distL="0" distR="0">
            <wp:extent cx="5943600" cy="7143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5BC" w:rsidRDefault="00EA15BC" w:rsidP="00EA15BC">
      <w:pPr>
        <w:pStyle w:val="Akti"/>
        <w:keepNext w:val="0"/>
      </w:pPr>
    </w:p>
    <w:p w:rsidR="00EA15BC" w:rsidRDefault="00EA15BC" w:rsidP="00EA15BC">
      <w:pPr>
        <w:pStyle w:val="Akti"/>
        <w:keepNext w:val="0"/>
      </w:pPr>
    </w:p>
    <w:p w:rsidR="00EA15BC" w:rsidRDefault="00EA15BC" w:rsidP="00EA15BC">
      <w:pPr>
        <w:pStyle w:val="Akti"/>
        <w:keepNext w:val="0"/>
      </w:pPr>
    </w:p>
    <w:p w:rsidR="00EA15BC" w:rsidRDefault="00EA15BC" w:rsidP="00EA15BC">
      <w:pPr>
        <w:pStyle w:val="Akti"/>
        <w:keepNext w:val="0"/>
      </w:pPr>
    </w:p>
    <w:p w:rsidR="00EA15BC" w:rsidRDefault="00EA15BC" w:rsidP="00EA15BC">
      <w:pPr>
        <w:pStyle w:val="Akti"/>
        <w:keepNext w:val="0"/>
      </w:pPr>
    </w:p>
    <w:sectPr w:rsidR="00EA15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15B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53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5BC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F90A68-5019-4110-9F4C-9CC189AA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2019-03-17T18:49:00Z</dcterms:created>
  <dcterms:modified xsi:type="dcterms:W3CDTF">2019-03-17T18:49:00Z</dcterms:modified>
</cp:coreProperties>
</file>