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795" w:rsidRPr="003D246F" w:rsidRDefault="00893795" w:rsidP="00893795">
      <w:pPr>
        <w:pStyle w:val="Akti"/>
        <w:keepNext w:val="0"/>
      </w:pPr>
      <w:bookmarkStart w:id="0" w:name="_GoBack"/>
      <w:bookmarkEnd w:id="0"/>
      <w:r w:rsidRPr="003D246F">
        <w:t>VENDIM</w:t>
      </w:r>
    </w:p>
    <w:p w:rsidR="00893795" w:rsidRPr="003D246F" w:rsidRDefault="00893795" w:rsidP="00893795">
      <w:pPr>
        <w:pStyle w:val="NumriData"/>
        <w:keepNext w:val="0"/>
      </w:pPr>
      <w:r>
        <w:t>Nr.186</w:t>
      </w:r>
      <w:r w:rsidRPr="003D246F">
        <w:t>,</w:t>
      </w:r>
      <w:r>
        <w:t xml:space="preserve"> </w:t>
      </w:r>
      <w:r w:rsidRPr="003D246F">
        <w:t>datë 31.3.2005</w:t>
      </w:r>
    </w:p>
    <w:p w:rsidR="00893795" w:rsidRPr="003D246F" w:rsidRDefault="00893795" w:rsidP="00893795">
      <w:pPr>
        <w:pStyle w:val="Paragrafi"/>
        <w:rPr>
          <w:szCs w:val="22"/>
        </w:rPr>
      </w:pPr>
    </w:p>
    <w:p w:rsidR="00893795" w:rsidRPr="003D246F" w:rsidRDefault="00893795" w:rsidP="00893795">
      <w:pPr>
        <w:pStyle w:val="Titulli"/>
        <w:keepNext w:val="0"/>
      </w:pPr>
      <w:r w:rsidRPr="003D246F">
        <w:t>PËR LEJIMIN E MINISTRISË SË SHËNDETËSISË TË PËRDORË PROCEDURËN “PROKURIM I DREJTPËRDREJTË”, PËR FURNIZIMIN E DISA SPITALEVE ME PAJISJE TË HEMODIALIZËS</w:t>
      </w:r>
    </w:p>
    <w:p w:rsidR="00893795" w:rsidRPr="003D246F" w:rsidRDefault="00893795" w:rsidP="00893795">
      <w:pPr>
        <w:pStyle w:val="Paragrafi"/>
        <w:rPr>
          <w:szCs w:val="22"/>
        </w:rPr>
      </w:pPr>
    </w:p>
    <w:p w:rsidR="00893795" w:rsidRPr="003D246F" w:rsidRDefault="00893795" w:rsidP="00893795">
      <w:pPr>
        <w:pStyle w:val="BazLigjPropozues"/>
        <w:keepNext w:val="0"/>
      </w:pPr>
      <w:r w:rsidRPr="003D246F">
        <w:t>Në mbështetje të n</w:t>
      </w:r>
      <w:r>
        <w:t>enit 100 të Kushtetutës, të pikës 3 të nenit 17</w:t>
      </w:r>
      <w:r w:rsidRPr="003D246F">
        <w:t xml:space="preserve"> të</w:t>
      </w:r>
      <w:r>
        <w:t xml:space="preserve"> ligjit nr.7971, datë 26.7.1995</w:t>
      </w:r>
      <w:r w:rsidRPr="003D246F">
        <w:t xml:space="preserve"> “Për prokurimin publik”</w:t>
      </w:r>
      <w:r>
        <w:t>, të ndryshuar, dhe të nenit 7 të ligjit nr.9339, datë 21.12.2004 “Për Buxhetin e Shtetit</w:t>
      </w:r>
      <w:r w:rsidRPr="003D246F">
        <w:t xml:space="preserve"> të vitit 2005”, me propozimin e Ministrit të Shëndetësisë, Këshilli i Ministrave</w:t>
      </w:r>
    </w:p>
    <w:p w:rsidR="00893795" w:rsidRPr="003D246F" w:rsidRDefault="00893795" w:rsidP="00893795">
      <w:pPr>
        <w:pStyle w:val="Paragrafi"/>
        <w:rPr>
          <w:szCs w:val="22"/>
        </w:rPr>
      </w:pPr>
    </w:p>
    <w:p w:rsidR="00893795" w:rsidRPr="003D246F" w:rsidRDefault="00893795" w:rsidP="00893795">
      <w:pPr>
        <w:pStyle w:val="VENDOSI"/>
        <w:keepNext w:val="0"/>
      </w:pPr>
      <w:r w:rsidRPr="003D246F">
        <w:t>VENDOSI:</w:t>
      </w:r>
    </w:p>
    <w:p w:rsidR="00893795" w:rsidRPr="003D246F" w:rsidRDefault="00893795" w:rsidP="00893795">
      <w:pPr>
        <w:pStyle w:val="Paragrafi"/>
        <w:rPr>
          <w:szCs w:val="22"/>
        </w:rPr>
      </w:pPr>
    </w:p>
    <w:p w:rsidR="00893795" w:rsidRPr="003D246F" w:rsidRDefault="00893795" w:rsidP="00893795">
      <w:pPr>
        <w:pStyle w:val="Paragrafi"/>
        <w:rPr>
          <w:szCs w:val="22"/>
        </w:rPr>
      </w:pPr>
      <w:r w:rsidRPr="003D246F">
        <w:rPr>
          <w:szCs w:val="22"/>
        </w:rPr>
        <w:t>1. Lejim</w:t>
      </w:r>
      <w:r>
        <w:rPr>
          <w:szCs w:val="22"/>
        </w:rPr>
        <w:t>in e Ministrisë së Shëndetësisë</w:t>
      </w:r>
      <w:r w:rsidRPr="003D246F">
        <w:rPr>
          <w:szCs w:val="22"/>
        </w:rPr>
        <w:t xml:space="preserve"> që, për fondin limit prej 624 040 (gjashtëqind e nj</w:t>
      </w:r>
      <w:r>
        <w:rPr>
          <w:szCs w:val="22"/>
        </w:rPr>
        <w:t>ëzet e katër mijë e dyzet) eurosh, të pë</w:t>
      </w:r>
      <w:r w:rsidRPr="003D246F">
        <w:rPr>
          <w:szCs w:val="22"/>
        </w:rPr>
        <w:t>rdorë procedurën “Prokurim i drejtpërdrejtë”, përkatësisht me shoqëritë Fresenius Medical Care GmbH, Gjermani, për shumën 329 480 (treqind e njëzet e nëntë mijë</w:t>
      </w:r>
      <w:r>
        <w:rPr>
          <w:szCs w:val="22"/>
        </w:rPr>
        <w:t xml:space="preserve"> e katërqind e tetëdhjetë) euro dhe Hospal, Srl</w:t>
      </w:r>
      <w:r w:rsidRPr="003D246F">
        <w:rPr>
          <w:szCs w:val="22"/>
        </w:rPr>
        <w:t>, Itali, për shumën 294 560 (dyqind e nëntëdhjetë e katër mijë e pesëqind e gjashtëdhjetë) euro, për furnizimin e disa spitaleve me pajisje për shërbimin</w:t>
      </w:r>
      <w:r>
        <w:rPr>
          <w:szCs w:val="22"/>
        </w:rPr>
        <w:t xml:space="preserve"> e hemodializës, sipas shtojcës</w:t>
      </w:r>
      <w:r w:rsidRPr="003D246F">
        <w:rPr>
          <w:szCs w:val="22"/>
        </w:rPr>
        <w:t xml:space="preserve"> që i bashkëlidhet këtij vendimi.</w:t>
      </w:r>
    </w:p>
    <w:p w:rsidR="00893795" w:rsidRPr="003D246F" w:rsidRDefault="00893795" w:rsidP="00893795">
      <w:pPr>
        <w:pStyle w:val="Paragrafi"/>
        <w:rPr>
          <w:szCs w:val="22"/>
        </w:rPr>
      </w:pPr>
      <w:r w:rsidRPr="003D246F">
        <w:rPr>
          <w:szCs w:val="22"/>
        </w:rPr>
        <w:t>2. Ky fond të përballohet nga buxheti i vitit 2005, miratuar për Ministrinë e Shëndetësisë, zëri “Shpenzime kapitale”.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3. Ngarkohet Mini</w:t>
      </w:r>
      <w:r>
        <w:rPr>
          <w:szCs w:val="22"/>
          <w:lang w:val="it-IT"/>
        </w:rPr>
        <w:t>stria e Shëndetësisë për zbatim</w:t>
      </w:r>
      <w:r w:rsidRPr="003D246F">
        <w:rPr>
          <w:szCs w:val="22"/>
          <w:lang w:val="it-IT"/>
        </w:rPr>
        <w:t xml:space="preserve">in e këtij vendimi. 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Ky vendim hyn në fuqi menjëherë.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</w:p>
    <w:p w:rsidR="00893795" w:rsidRPr="003D246F" w:rsidRDefault="00893795" w:rsidP="00893795">
      <w:pPr>
        <w:pStyle w:val="Autoriteti"/>
        <w:keepNext w:val="0"/>
      </w:pPr>
      <w:r w:rsidRPr="003D246F">
        <w:t>Kryeministri</w:t>
      </w:r>
    </w:p>
    <w:p w:rsidR="00893795" w:rsidRPr="003D246F" w:rsidRDefault="00893795" w:rsidP="00893795">
      <w:pPr>
        <w:pStyle w:val="AutoritetiEmer"/>
      </w:pPr>
      <w:r w:rsidRPr="003D246F">
        <w:t>Fatos Nano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</w:p>
    <w:p w:rsidR="00893795" w:rsidRPr="003D246F" w:rsidRDefault="00893795" w:rsidP="00893795">
      <w:pPr>
        <w:pStyle w:val="Paragrafi"/>
        <w:ind w:firstLine="0"/>
        <w:rPr>
          <w:szCs w:val="22"/>
          <w:lang w:val="it-IT"/>
        </w:rPr>
      </w:pP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Shtojcë</w:t>
      </w:r>
      <w:r w:rsidRPr="003D246F">
        <w:rPr>
          <w:szCs w:val="22"/>
          <w:lang w:val="it-IT"/>
        </w:rPr>
        <w:t>: Numri dhe shpërndarja e pajis</w:t>
      </w:r>
      <w:r>
        <w:rPr>
          <w:szCs w:val="22"/>
          <w:lang w:val="it-IT"/>
        </w:rPr>
        <w:t>jeve të h</w:t>
      </w:r>
      <w:r w:rsidRPr="003D246F">
        <w:rPr>
          <w:szCs w:val="22"/>
          <w:lang w:val="it-IT"/>
        </w:rPr>
        <w:t>emodializës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I. Qendra Spitalore Universitare “Nënë Tereza”</w:t>
      </w:r>
      <w:r>
        <w:rPr>
          <w:szCs w:val="22"/>
          <w:lang w:val="it-IT"/>
        </w:rPr>
        <w:t>,</w:t>
      </w:r>
      <w:r w:rsidRPr="003D246F">
        <w:rPr>
          <w:szCs w:val="22"/>
          <w:lang w:val="it-IT"/>
        </w:rPr>
        <w:t xml:space="preserve"> Tiranë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a. Makina hemodialize</w:t>
      </w:r>
      <w:r w:rsidRPr="003D246F"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  <w:t>8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 xml:space="preserve">(tetë) copë 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të kompletuara me: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- Makinë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- Kolltuk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- Tavolinë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- Modul monitorimi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b. Dejonizator uji</w:t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  <w:t>1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(një) copë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(me kapacitet për dhjetë poste pune)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II. Spitali r</w:t>
      </w:r>
      <w:r w:rsidRPr="003D246F">
        <w:rPr>
          <w:szCs w:val="22"/>
          <w:lang w:val="it-IT"/>
        </w:rPr>
        <w:t>ajonal Gjirokastër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a. Makina hemodialize</w:t>
      </w:r>
      <w:r w:rsidRPr="003D246F"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  <w:t>8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 xml:space="preserve">(tetë) copë 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të kompletuara me: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- Makinë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- Koll</w:t>
      </w:r>
      <w:r w:rsidRPr="003D246F">
        <w:rPr>
          <w:szCs w:val="22"/>
          <w:lang w:val="it-IT"/>
        </w:rPr>
        <w:t>tuk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- Tavolinë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- Modul monitorimi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III. Spitali r</w:t>
      </w:r>
      <w:r w:rsidRPr="003D246F">
        <w:rPr>
          <w:szCs w:val="22"/>
          <w:lang w:val="it-IT"/>
        </w:rPr>
        <w:t>ajonal Shkodër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a. Makina hemodialize</w:t>
      </w:r>
      <w:r w:rsidRPr="003D246F"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  <w:t>7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 xml:space="preserve">(shtatë) copë 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të kompletuara me: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- Makinë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- Kol</w:t>
      </w:r>
      <w:r w:rsidRPr="003D246F">
        <w:rPr>
          <w:szCs w:val="22"/>
          <w:lang w:val="it-IT"/>
        </w:rPr>
        <w:t>ltuk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- Tavolinë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- Modul monitorimi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b. Dejonizator uji</w:t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  <w:t>1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(një) copë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(me kapacitet për dhjetë poste pune)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lastRenderedPageBreak/>
        <w:t>IV. Spitali r</w:t>
      </w:r>
      <w:r w:rsidRPr="003D246F">
        <w:rPr>
          <w:szCs w:val="22"/>
          <w:lang w:val="it-IT"/>
        </w:rPr>
        <w:t>ajonal Elbasan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a. Makina hemodialize</w:t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  <w:t>5 (pesë) copë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të</w:t>
      </w:r>
      <w:r w:rsidRPr="003D246F">
        <w:rPr>
          <w:szCs w:val="22"/>
          <w:lang w:val="it-IT"/>
        </w:rPr>
        <w:t xml:space="preserve"> kompletuara me: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- Makinë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- Kolltuk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- Tavolinë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- Modul monitorimi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 w:rsidRPr="003D246F">
        <w:rPr>
          <w:szCs w:val="22"/>
          <w:lang w:val="it-IT"/>
        </w:rPr>
        <w:t>b. Dejonizator uji</w:t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</w:r>
      <w:r w:rsidRPr="003D246F">
        <w:rPr>
          <w:szCs w:val="22"/>
          <w:lang w:val="it-IT"/>
        </w:rPr>
        <w:tab/>
        <w:t>1</w:t>
      </w:r>
      <w:r>
        <w:rPr>
          <w:szCs w:val="22"/>
          <w:lang w:val="it-IT"/>
        </w:rPr>
        <w:t xml:space="preserve"> </w:t>
      </w:r>
      <w:r w:rsidRPr="003D246F">
        <w:rPr>
          <w:szCs w:val="22"/>
          <w:lang w:val="it-IT"/>
        </w:rPr>
        <w:t>(një) copë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(me kapacitet për dhjetë</w:t>
      </w:r>
      <w:r w:rsidRPr="003D246F">
        <w:rPr>
          <w:szCs w:val="22"/>
          <w:lang w:val="it-IT"/>
        </w:rPr>
        <w:t xml:space="preserve"> poste pune</w:t>
      </w:r>
      <w:r>
        <w:rPr>
          <w:szCs w:val="22"/>
          <w:lang w:val="it-IT"/>
        </w:rPr>
        <w:t>)</w:t>
      </w:r>
    </w:p>
    <w:p w:rsidR="00893795" w:rsidRPr="003D246F" w:rsidRDefault="00893795" w:rsidP="00893795">
      <w:pPr>
        <w:pStyle w:val="Paragrafi"/>
        <w:rPr>
          <w:szCs w:val="22"/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79BC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3795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44732C-0B75-4829-BED9-B31B233C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89379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89379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93795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