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C7E" w:rsidRPr="006C1DCF" w:rsidRDefault="003F4C7E" w:rsidP="003F4C7E">
      <w:pPr>
        <w:pStyle w:val="Akti"/>
        <w:rPr>
          <w:lang w:val="it-IT"/>
        </w:rPr>
      </w:pPr>
      <w:bookmarkStart w:id="0" w:name="_GoBack"/>
      <w:bookmarkEnd w:id="0"/>
      <w:r w:rsidRPr="006C1DCF">
        <w:rPr>
          <w:lang w:val="it-IT"/>
        </w:rPr>
        <w:t>Vendim</w:t>
      </w:r>
    </w:p>
    <w:p w:rsidR="003F4C7E" w:rsidRPr="006C1DCF" w:rsidRDefault="003F4C7E" w:rsidP="003F4C7E">
      <w:pPr>
        <w:pStyle w:val="NumriData"/>
        <w:rPr>
          <w:lang w:val="it-IT"/>
        </w:rPr>
      </w:pPr>
      <w:r w:rsidRPr="006C1DCF">
        <w:rPr>
          <w:lang w:val="it-IT"/>
        </w:rPr>
        <w:t>Nr.212, datë 7.4.2005</w:t>
      </w:r>
    </w:p>
    <w:p w:rsidR="003F4C7E" w:rsidRDefault="003F4C7E" w:rsidP="003F4C7E">
      <w:pPr>
        <w:pStyle w:val="Paragrafi"/>
        <w:rPr>
          <w:lang w:val="it-IT"/>
        </w:rPr>
      </w:pPr>
    </w:p>
    <w:p w:rsidR="003F4C7E" w:rsidRPr="006C1DCF" w:rsidRDefault="003F4C7E" w:rsidP="003F4C7E">
      <w:pPr>
        <w:pStyle w:val="Titulli"/>
        <w:rPr>
          <w:lang w:val="it-IT"/>
        </w:rPr>
      </w:pPr>
      <w:r w:rsidRPr="006C1DCF">
        <w:rPr>
          <w:lang w:val="it-IT"/>
        </w:rPr>
        <w:t>Për shpronësimin, për interes publik, të pronarëve të pasurive të paluajtshme, pronë private, që preken nga projekti i ristrukturimit të aeroportit “Nënë Tereza”</w:t>
      </w:r>
      <w:r>
        <w:rPr>
          <w:lang w:val="it-IT"/>
        </w:rPr>
        <w:t xml:space="preserve"> SHA</w:t>
      </w:r>
    </w:p>
    <w:p w:rsidR="003F4C7E" w:rsidRPr="004107D4" w:rsidRDefault="003F4C7E" w:rsidP="003F4C7E">
      <w:pPr>
        <w:pStyle w:val="Paragrafi"/>
        <w:rPr>
          <w:sz w:val="18"/>
          <w:lang w:val="it-IT"/>
        </w:rPr>
      </w:pPr>
    </w:p>
    <w:p w:rsidR="003F4C7E" w:rsidRPr="006C1DCF" w:rsidRDefault="003F4C7E" w:rsidP="003F4C7E">
      <w:pPr>
        <w:pStyle w:val="BazLigjPropozues"/>
        <w:rPr>
          <w:lang w:val="it-IT"/>
        </w:rPr>
      </w:pPr>
      <w:r w:rsidRPr="006C1DCF">
        <w:rPr>
          <w:lang w:val="it-IT"/>
        </w:rPr>
        <w:t>Në mbështetje të nenit 100 të Kushtetutës dhe të</w:t>
      </w:r>
      <w:r>
        <w:rPr>
          <w:lang w:val="it-IT"/>
        </w:rPr>
        <w:t xml:space="preserve"> neneve 5, pika 1, 20 e 21</w:t>
      </w:r>
      <w:r w:rsidRPr="006C1DCF">
        <w:rPr>
          <w:lang w:val="it-IT"/>
        </w:rPr>
        <w:t xml:space="preserve"> të ligjit nr.8561, datë</w:t>
      </w:r>
      <w:r>
        <w:rPr>
          <w:lang w:val="it-IT"/>
        </w:rPr>
        <w:t xml:space="preserve"> 22.12.1999</w:t>
      </w:r>
      <w:r w:rsidRPr="006C1DCF">
        <w:rPr>
          <w:lang w:val="it-IT"/>
        </w:rPr>
        <w:t xml:space="preserve"> “Për shpronësimet dhe marrjen në përdorim të përkohshëm të pasurisë pronë private, për interes publik”, me propozimin e Ministrit të Transportit dhe të Telekomunikacionit, Këshilli i Ministrave</w:t>
      </w:r>
    </w:p>
    <w:p w:rsidR="003F4C7E" w:rsidRPr="004107D4" w:rsidRDefault="003F4C7E" w:rsidP="003F4C7E">
      <w:pPr>
        <w:pStyle w:val="Paragrafi"/>
        <w:rPr>
          <w:sz w:val="16"/>
          <w:lang w:val="it-IT"/>
        </w:rPr>
      </w:pPr>
    </w:p>
    <w:p w:rsidR="003F4C7E" w:rsidRPr="006C1DCF" w:rsidRDefault="003F4C7E" w:rsidP="003F4C7E">
      <w:pPr>
        <w:pStyle w:val="VENDOSI"/>
        <w:rPr>
          <w:lang w:val="it-IT"/>
        </w:rPr>
      </w:pPr>
      <w:r w:rsidRPr="006C1DCF">
        <w:rPr>
          <w:lang w:val="it-IT"/>
        </w:rPr>
        <w:t>Vendosi:</w:t>
      </w:r>
    </w:p>
    <w:p w:rsidR="003F4C7E" w:rsidRPr="004107D4" w:rsidRDefault="003F4C7E" w:rsidP="003F4C7E">
      <w:pPr>
        <w:pStyle w:val="Paragrafi"/>
        <w:rPr>
          <w:sz w:val="16"/>
          <w:lang w:val="it-IT"/>
        </w:rPr>
      </w:pPr>
    </w:p>
    <w:p w:rsidR="003F4C7E" w:rsidRDefault="003F4C7E" w:rsidP="003F4C7E">
      <w:pPr>
        <w:pStyle w:val="Paragrafi"/>
        <w:rPr>
          <w:lang w:val="it-IT"/>
        </w:rPr>
      </w:pPr>
      <w:r>
        <w:rPr>
          <w:lang w:val="it-IT"/>
        </w:rPr>
        <w:t>1. Shpronësimin, për interes publik, të pronarëve të pasurive të paluajtshme, pronë private, që preken nga projekti i ristrukturimit të aeroportit “Nënë Tereza” sh.a.</w:t>
      </w:r>
    </w:p>
    <w:p w:rsidR="003F4C7E" w:rsidRDefault="003F4C7E" w:rsidP="003F4C7E">
      <w:pPr>
        <w:pStyle w:val="Paragrafi"/>
        <w:rPr>
          <w:lang w:val="it-IT"/>
        </w:rPr>
      </w:pPr>
      <w:r>
        <w:rPr>
          <w:lang w:val="it-IT"/>
        </w:rPr>
        <w:t>2. Shpronësimi të bëhet në favor të aeroportit “Nënë Tereza” sh.a.</w:t>
      </w:r>
    </w:p>
    <w:p w:rsidR="003F4C7E" w:rsidRDefault="003F4C7E" w:rsidP="003F4C7E">
      <w:pPr>
        <w:pStyle w:val="Paragrafi"/>
        <w:rPr>
          <w:lang w:val="it-IT"/>
        </w:rPr>
      </w:pPr>
      <w:r>
        <w:rPr>
          <w:lang w:val="it-IT"/>
        </w:rPr>
        <w:t>3. Pronarët e pasurive të paluajtshme, që shpronësohen, të kompensohen në vlerë të plotë, sipas masës përkatëse, që paraqitet në tabelën që i bashkëlidhet këtij vendimi, për sipërfaqen 33 343 m</w:t>
      </w:r>
      <w:r w:rsidRPr="00C92E60">
        <w:rPr>
          <w:vertAlign w:val="superscript"/>
          <w:lang w:val="it-IT"/>
        </w:rPr>
        <w:t>2</w:t>
      </w:r>
      <w:r>
        <w:rPr>
          <w:lang w:val="it-IT"/>
        </w:rPr>
        <w:t xml:space="preserve"> tokë arë, me çmimin 1164 (një mijë e njëqind e gjashtëdhjetë e katër) lekë/m</w:t>
      </w:r>
      <w:r w:rsidRPr="00C92E60">
        <w:rPr>
          <w:vertAlign w:val="superscript"/>
          <w:lang w:val="it-IT"/>
        </w:rPr>
        <w:t>2</w:t>
      </w:r>
      <w:r>
        <w:rPr>
          <w:lang w:val="it-IT"/>
        </w:rPr>
        <w:t>, me vlerë të përgjithshme 38 811 252 (tridhjetë e tetë milionë e tetëqind e njëmbëdhjetë mijë e dyqind e pesëdhjetë e dy) lekë.</w:t>
      </w:r>
    </w:p>
    <w:p w:rsidR="003F4C7E" w:rsidRDefault="003F4C7E" w:rsidP="003F4C7E">
      <w:pPr>
        <w:pStyle w:val="Paragrafi"/>
        <w:rPr>
          <w:lang w:val="it-IT"/>
        </w:rPr>
      </w:pPr>
      <w:r>
        <w:rPr>
          <w:lang w:val="it-IT"/>
        </w:rPr>
        <w:t>4. Vlera e shpenzimeve procedurale të jetë në shumën 205 432 (dyqind e pesëmijë e katërqind e tridhjetë e dy) lekë.</w:t>
      </w:r>
    </w:p>
    <w:p w:rsidR="003F4C7E" w:rsidRDefault="003F4C7E" w:rsidP="003F4C7E">
      <w:pPr>
        <w:pStyle w:val="Paragrafi"/>
        <w:rPr>
          <w:lang w:val="it-IT"/>
        </w:rPr>
      </w:pPr>
      <w:r>
        <w:rPr>
          <w:lang w:val="it-IT"/>
        </w:rPr>
        <w:t>5. Vlera e përgjithshme e shpronësimit prej 39 016 684 (tridhjetë e nëntë milionë e gjashtëmbëdhjetë mijë e gjashtëqind e tetëdhjetë e katër) lekësh, të përballohet nga fondet e aeroportit “Nënë Tereza” sh.a.</w:t>
      </w:r>
    </w:p>
    <w:p w:rsidR="003F4C7E" w:rsidRDefault="003F4C7E" w:rsidP="003F4C7E">
      <w:pPr>
        <w:pStyle w:val="Paragrafi"/>
        <w:rPr>
          <w:lang w:val="it-IT"/>
        </w:rPr>
      </w:pPr>
      <w:r>
        <w:rPr>
          <w:lang w:val="it-IT"/>
        </w:rPr>
        <w:t>6. Shpronësimi të përfundojë brenda datës 30.4.2005.</w:t>
      </w:r>
    </w:p>
    <w:p w:rsidR="003F4C7E" w:rsidRDefault="003F4C7E" w:rsidP="003F4C7E">
      <w:pPr>
        <w:pStyle w:val="Paragrafi"/>
        <w:rPr>
          <w:lang w:val="it-IT"/>
        </w:rPr>
      </w:pPr>
      <w:r>
        <w:rPr>
          <w:lang w:val="it-IT"/>
        </w:rPr>
        <w:t>7. Ngarkohen Ministria e Transportit dhe e Telekomunikacionit dhe aeroportit “Nënë Tereza” sh.a., për zbatimin e këtij vendimi.</w:t>
      </w:r>
    </w:p>
    <w:p w:rsidR="003F4C7E" w:rsidRDefault="003F4C7E" w:rsidP="003F4C7E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3F4C7E" w:rsidRDefault="003F4C7E" w:rsidP="003F4C7E">
      <w:pPr>
        <w:pStyle w:val="Paragrafi"/>
        <w:rPr>
          <w:lang w:val="it-IT"/>
        </w:rPr>
      </w:pPr>
    </w:p>
    <w:p w:rsidR="003F4C7E" w:rsidRDefault="003F4C7E" w:rsidP="003F4C7E">
      <w:pPr>
        <w:pStyle w:val="Autoriteti"/>
      </w:pPr>
      <w:r>
        <w:t>Kryeministri</w:t>
      </w:r>
    </w:p>
    <w:p w:rsidR="003F4C7E" w:rsidRDefault="003F4C7E" w:rsidP="003F4C7E">
      <w:pPr>
        <w:pStyle w:val="AutoritetiEmer"/>
      </w:pPr>
      <w:r>
        <w:t>Fatos Nano</w:t>
      </w:r>
    </w:p>
    <w:p w:rsidR="003F4C7E" w:rsidRDefault="003F4C7E" w:rsidP="003F4C7E">
      <w:pPr>
        <w:pStyle w:val="Paragrafi"/>
        <w:ind w:firstLine="0"/>
        <w:rPr>
          <w:lang w:val="it-IT"/>
        </w:rPr>
      </w:pPr>
    </w:p>
    <w:p w:rsidR="003F4C7E" w:rsidRDefault="00E757FC" w:rsidP="003F4C7E">
      <w:pPr>
        <w:pStyle w:val="Figure"/>
        <w:rPr>
          <w:lang w:val="it-IT"/>
        </w:rPr>
      </w:pPr>
      <w:r w:rsidRPr="00423FF5">
        <w:rPr>
          <w:noProof/>
          <w:lang w:val="en-GB" w:eastAsia="en-GB"/>
        </w:rPr>
        <w:drawing>
          <wp:inline distT="0" distB="0" distL="0" distR="0">
            <wp:extent cx="5762625" cy="3190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C7E" w:rsidRDefault="003F4C7E" w:rsidP="003F4C7E">
      <w:pPr>
        <w:pStyle w:val="Paragrafi"/>
        <w:rPr>
          <w:lang w:val="it-IT"/>
        </w:rPr>
      </w:pPr>
    </w:p>
    <w:p w:rsidR="003F4C7E" w:rsidRDefault="00E757FC" w:rsidP="003F4C7E">
      <w:pPr>
        <w:pStyle w:val="Figure"/>
      </w:pPr>
      <w:r w:rsidRPr="00423FF5">
        <w:rPr>
          <w:noProof/>
          <w:lang w:val="en-GB" w:eastAsia="en-GB"/>
        </w:rPr>
        <w:lastRenderedPageBreak/>
        <w:drawing>
          <wp:inline distT="0" distB="0" distL="0" distR="0">
            <wp:extent cx="2943225" cy="5524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C7E" w:rsidRDefault="003F4C7E" w:rsidP="003F4C7E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3F4C7E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757FC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D5E1CB-958C-4A94-9E3F-6833C2D4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F4C7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