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4E5B" w:rsidRDefault="00F24E5B" w:rsidP="00F24E5B">
      <w:pPr>
        <w:pStyle w:val="Akti"/>
      </w:pPr>
      <w:bookmarkStart w:id="0" w:name="_GoBack"/>
      <w:bookmarkEnd w:id="0"/>
      <w:r>
        <w:t>VENDIM</w:t>
      </w:r>
    </w:p>
    <w:p w:rsidR="00F24E5B" w:rsidRDefault="00F24E5B" w:rsidP="00F24E5B">
      <w:pPr>
        <w:pStyle w:val="NumriData"/>
      </w:pPr>
      <w:r>
        <w:t>Nr.253, datë 15.4.2005</w:t>
      </w:r>
    </w:p>
    <w:p w:rsidR="00F24E5B" w:rsidRDefault="00F24E5B" w:rsidP="00F24E5B">
      <w:pPr>
        <w:pStyle w:val="Paragrafi"/>
      </w:pPr>
    </w:p>
    <w:p w:rsidR="00F24E5B" w:rsidRDefault="00F24E5B" w:rsidP="00F24E5B">
      <w:pPr>
        <w:pStyle w:val="Titulli"/>
      </w:pPr>
      <w:r>
        <w:t>PËR MIRATIMIN E DISA SHTESAVE DHE NDRYSHIMEVE NË DOKUMENTIN “Rregullorja E SHËRBIMIT TË JASHTËM TË REPUBLIKËS SË SHQIPËRISË”, MIRATUAR ME VENDIMIN NR.839, DATË 17.12.2004 TË KËSHILLIT TË MINISTRAVE</w:t>
      </w:r>
    </w:p>
    <w:p w:rsidR="00F24E5B" w:rsidRDefault="00F24E5B" w:rsidP="00F24E5B">
      <w:pPr>
        <w:pStyle w:val="Paragrafi"/>
      </w:pPr>
    </w:p>
    <w:p w:rsidR="00F24E5B" w:rsidRDefault="00F24E5B" w:rsidP="00F24E5B">
      <w:pPr>
        <w:pStyle w:val="BazLigjPropozues"/>
      </w:pPr>
      <w:r>
        <w:t xml:space="preserve">Në mbështetje të nenit 100 të Kushtetutës dhe të pikës 2 të nenit 49 të ligjit nr.9095, datë 3.7.2003 “Për shërbimin e jashtëm të Republikës së </w:t>
      </w:r>
      <w:r>
        <w:rPr>
          <w:lang w:val="en-US"/>
        </w:rPr>
        <w:t>Shqipërisë”, me propozimin e Ministrit të Punëve të Jashtme, Këshilli i</w:t>
      </w:r>
      <w:r>
        <w:t xml:space="preserve"> Ministrave</w:t>
      </w:r>
    </w:p>
    <w:p w:rsidR="00F24E5B" w:rsidRDefault="00F24E5B" w:rsidP="00F24E5B">
      <w:pPr>
        <w:pStyle w:val="Paragrafi"/>
      </w:pPr>
    </w:p>
    <w:p w:rsidR="00F24E5B" w:rsidRDefault="00F24E5B" w:rsidP="00F24E5B">
      <w:pPr>
        <w:pStyle w:val="VENDOSI"/>
      </w:pPr>
      <w:r>
        <w:t>VENDOSI:</w:t>
      </w:r>
    </w:p>
    <w:p w:rsidR="00F24E5B" w:rsidRDefault="00F24E5B" w:rsidP="00F24E5B">
      <w:pPr>
        <w:pStyle w:val="Paragrafi"/>
      </w:pPr>
    </w:p>
    <w:p w:rsidR="00F24E5B" w:rsidRDefault="00F24E5B" w:rsidP="00F24E5B">
      <w:pPr>
        <w:pStyle w:val="Paragrafi"/>
      </w:pPr>
      <w:r>
        <w:t>Në dokumentin “Rregullorja e shërbimit të jashtëm të Republikës së Shqipërisë”, miratuar me vendimin nr.839, datë 17.12.2004 të Këshillit të Ministrave, të bëhen shtesat dhe ndryshimet e mëposhtme:</w:t>
      </w:r>
    </w:p>
    <w:p w:rsidR="00F24E5B" w:rsidRDefault="00F24E5B" w:rsidP="00F24E5B">
      <w:pPr>
        <w:pStyle w:val="Paragrafi"/>
      </w:pPr>
      <w:r>
        <w:t>1. Pika 62 ndryshohet, si më poshtë vijon:</w:t>
      </w:r>
    </w:p>
    <w:p w:rsidR="00F24E5B" w:rsidRDefault="00F24E5B" w:rsidP="00F24E5B">
      <w:pPr>
        <w:pStyle w:val="Paragrafi"/>
      </w:pPr>
      <w:r>
        <w:t>“62. Për dhënien e të gjitha gradave diplomatike merren parasysh këto kritere:</w:t>
      </w:r>
    </w:p>
    <w:p w:rsidR="00F24E5B" w:rsidRDefault="00F24E5B" w:rsidP="00F24E5B">
      <w:pPr>
        <w:pStyle w:val="Paragrafi"/>
      </w:pPr>
      <w:r>
        <w:t>a) Vjetërsia në shërbimin e jashtëm;</w:t>
      </w:r>
    </w:p>
    <w:p w:rsidR="00F24E5B" w:rsidRDefault="00F24E5B" w:rsidP="00F24E5B">
      <w:pPr>
        <w:pStyle w:val="Paragrafi"/>
      </w:pPr>
      <w:r>
        <w:t>b) Kualifikimet brenda dhe jashtë vendit;</w:t>
      </w:r>
    </w:p>
    <w:p w:rsidR="00F24E5B" w:rsidRDefault="00F24E5B" w:rsidP="00F24E5B">
      <w:pPr>
        <w:pStyle w:val="Paragrafi"/>
      </w:pPr>
      <w:r>
        <w:t>c) Vlerësimi i punës;</w:t>
      </w:r>
    </w:p>
    <w:p w:rsidR="00F24E5B" w:rsidRDefault="00F24E5B" w:rsidP="00F24E5B">
      <w:pPr>
        <w:pStyle w:val="Paragrafi"/>
      </w:pPr>
      <w:r>
        <w:t>ç) Të mos jetë ndëshkuar me njërën nga masat disiplinore, të parashikuara në pikën 70.”.</w:t>
      </w:r>
    </w:p>
    <w:p w:rsidR="00F24E5B" w:rsidRDefault="00F24E5B" w:rsidP="00F24E5B">
      <w:pPr>
        <w:pStyle w:val="Paragrafi"/>
      </w:pPr>
      <w:r>
        <w:t>2. Në pikën 63 bëhen këto ndryshime e shtesa:</w:t>
      </w:r>
    </w:p>
    <w:p w:rsidR="00F24E5B" w:rsidRDefault="00F24E5B" w:rsidP="00F24E5B">
      <w:pPr>
        <w:pStyle w:val="Paragrafi"/>
      </w:pPr>
      <w:r>
        <w:t>a) Pika 5 shfuqizohet;</w:t>
      </w:r>
    </w:p>
    <w:p w:rsidR="00F24E5B" w:rsidRDefault="00F24E5B" w:rsidP="00F24E5B">
      <w:pPr>
        <w:pStyle w:val="Paragrafi"/>
      </w:pPr>
      <w:r>
        <w:t>b) Pika 63.3 ndryshohet si më poshtë vijon.</w:t>
      </w:r>
    </w:p>
    <w:p w:rsidR="00F24E5B" w:rsidRDefault="00F24E5B" w:rsidP="00F24E5B">
      <w:pPr>
        <w:pStyle w:val="Paragrafi"/>
      </w:pPr>
      <w:r>
        <w:t>“63.3 Plotëson kushtet për marrjen e gradës “ambasador” diplomati:</w:t>
      </w:r>
    </w:p>
    <w:p w:rsidR="00F24E5B" w:rsidRDefault="00F24E5B" w:rsidP="00F24E5B">
      <w:pPr>
        <w:pStyle w:val="Paragrafi"/>
      </w:pPr>
      <w:r>
        <w:t>a) që mban prej 2,5 vjetësh gradën “ministër fuqiplotë”;</w:t>
      </w:r>
    </w:p>
    <w:p w:rsidR="00F24E5B" w:rsidRDefault="00F24E5B" w:rsidP="00F24E5B">
      <w:pPr>
        <w:pStyle w:val="Paragrafi"/>
      </w:pPr>
      <w:r>
        <w:t>b) që ka një përvojë prej 7,5 vjetësh në post drejtues “drejtor drejtorie” e lart, përfshirë këtu periudhat në poste të tjera të larta, sipas përcaktimeve në pikën 63;</w:t>
      </w:r>
    </w:p>
    <w:p w:rsidR="00F24E5B" w:rsidRDefault="00F24E5B" w:rsidP="00F24E5B">
      <w:pPr>
        <w:pStyle w:val="Paragrafi"/>
      </w:pPr>
      <w:r>
        <w:t>c) që ka kryer një mandat të rregullt në postin e ambasadorit, në përputhje me përcaktimin e bërë në paragrafin e katërt, të nenit 37 të ligjit nr.9095. Me mandat të rregullt kuptohet të qenit në detyrën e ambasadorit për një periudhë jo më pak se 2 vjet;</w:t>
      </w:r>
    </w:p>
    <w:p w:rsidR="00F24E5B" w:rsidRDefault="00F24E5B" w:rsidP="00F24E5B">
      <w:pPr>
        <w:pStyle w:val="Paragrafi"/>
      </w:pPr>
      <w:r>
        <w:t>ç) që ka jo më pak se 25 vjet vjetërsi, të përgjithshme, në punë;</w:t>
      </w:r>
    </w:p>
    <w:p w:rsidR="00F24E5B" w:rsidRDefault="00F24E5B" w:rsidP="00F24E5B">
      <w:pPr>
        <w:pStyle w:val="Paragrafi"/>
      </w:pPr>
      <w:r>
        <w:t>d) që ka marrë vlerësime maksimale për rezultatet në punë.</w:t>
      </w:r>
    </w:p>
    <w:p w:rsidR="00F24E5B" w:rsidRDefault="00F24E5B" w:rsidP="00F24E5B">
      <w:pPr>
        <w:pStyle w:val="Paragrafi"/>
      </w:pPr>
      <w:r>
        <w:t>3. Pikat 89.1 dhe 89.2 ndryshojnë si më poshtë vijon:</w:t>
      </w:r>
    </w:p>
    <w:p w:rsidR="00F24E5B" w:rsidRDefault="00F24E5B" w:rsidP="00F24E5B">
      <w:pPr>
        <w:pStyle w:val="Paragrafi"/>
      </w:pPr>
      <w:r>
        <w:t>“89.1 Me vjetërsi të integruar në punë kuptohet shuma e vjetërsisë në punë jashtë shërbimit të jashtëm plus vjetërsinë në punë në shërbimin e jashtëm dhe vjetërsinë e përfituar nga gradat shkencore, sipas përcaktimit të bërë në pikën 4, të pikës 89.2.</w:t>
      </w:r>
    </w:p>
    <w:p w:rsidR="00F24E5B" w:rsidRDefault="00F24E5B" w:rsidP="00F24E5B">
      <w:pPr>
        <w:pStyle w:val="Paragrafi"/>
      </w:pPr>
      <w:r>
        <w:t>89.2 Vjetërsia në punë jashtë shërbimit të jashtëm, për efekt të vjetërsisë së integruar në punë, përllogaritet si më poshtë vijon:</w:t>
      </w:r>
    </w:p>
    <w:p w:rsidR="00F24E5B" w:rsidRDefault="00F24E5B" w:rsidP="00F24E5B">
      <w:pPr>
        <w:pStyle w:val="Paragrafi"/>
      </w:pPr>
      <w:r>
        <w:t>1. Vitet e shërbimit të nëpunësit me arsim të lartë në institucionet shtetërore të të gjitha profileve njihen vjetërsi në shërbimin e jashtëm në raport 1: 0,4.</w:t>
      </w:r>
    </w:p>
    <w:p w:rsidR="00F24E5B" w:rsidRDefault="00F24E5B" w:rsidP="00F24E5B">
      <w:pPr>
        <w:pStyle w:val="Paragrafi"/>
      </w:pPr>
      <w:r>
        <w:t>2. Vitet e shërbimit të nëpunësit me arsim të lartë në poste drejtuese, në institucione qendrore të vendit, njihen vjetërsi në shërbimin e jashtëm në raport 1: 0,6 dhe në poste drejtuese, në institucione të tjera shtetërore të të gjitha profileve, në raport 1:0,5.</w:t>
      </w:r>
    </w:p>
    <w:p w:rsidR="00F24E5B" w:rsidRDefault="00F24E5B" w:rsidP="00F24E5B">
      <w:pPr>
        <w:pStyle w:val="Paragrafi"/>
      </w:pPr>
      <w:r>
        <w:t>3. Vitet e shërbimit në postin e Sekretarit të Përgjithshëm të Presidencës, Kuvendit, Këshillit të Ministrave dhe këshilltarit diplomatik në këto institucione njihen si vjetërsi në shërbimin e jashtëm në raport 1:1 (për rastet kur kanë ardhur në këtë post nga shërbimi i jashtëm i Republikës së Shqipërisë), si dhe drejtor i marrëdhënieve me jashtë, në institucionet qendrore të vendit, njihen si vjetërsi në shërbimin e jashtëm në raport 1: 0,8 për drejtuesit, dhe 1: 0,6 për specialistin.</w:t>
      </w:r>
    </w:p>
    <w:p w:rsidR="00F24E5B" w:rsidRDefault="00F24E5B" w:rsidP="00F24E5B">
      <w:pPr>
        <w:pStyle w:val="Paragrafi"/>
      </w:pPr>
      <w:r>
        <w:t>4. Gradat shkencore “Profesor” dhe “Doktor shkencash”, të fituara në fushat e marrëdhënieve ndërkombëtare, në shkencat shoqërore, shkencat politike dhe në ekonomi, vlerësohen përkatësisht 4 vjet dhe 2 vjet vjetërsi në shërbimin e jashtëm.”.</w:t>
      </w:r>
    </w:p>
    <w:p w:rsidR="00F24E5B" w:rsidRDefault="00F24E5B" w:rsidP="00F24E5B">
      <w:pPr>
        <w:pStyle w:val="Paragrafi"/>
      </w:pPr>
      <w:r>
        <w:t>4. Pas pikës 89.2 shtohet pika 89.3, me këtë përmbajtje:</w:t>
      </w:r>
    </w:p>
    <w:p w:rsidR="00F24E5B" w:rsidRDefault="00F24E5B" w:rsidP="00F24E5B">
      <w:pPr>
        <w:pStyle w:val="Paragrafi"/>
      </w:pPr>
      <w:r>
        <w:t xml:space="preserve">“89.3. Përfitimi nga dispozitat kalimtare të kësaj rregulloreje, sipas përcaktimeve të bëra në </w:t>
      </w:r>
      <w:r>
        <w:lastRenderedPageBreak/>
        <w:t>pikat 89.1 dhe 89.2, do të jetë i barabartë me periudhën efektive të vjetërsisë në punë jashtë shërbimit të jashtëm, por jo më shumë se:</w:t>
      </w:r>
    </w:p>
    <w:p w:rsidR="00F24E5B" w:rsidRDefault="00F24E5B" w:rsidP="00F24E5B">
      <w:pPr>
        <w:pStyle w:val="Paragrafi"/>
      </w:pPr>
      <w:r>
        <w:t>a) 6 vjet për diplomatët, që mbajnë gradën shkencore “Doktor shkencash” ose kanë qenë të emëruar, për një periudhë jo më pak se dy vjet, në postin e konsullit të përgjithshëm;</w:t>
      </w:r>
    </w:p>
    <w:p w:rsidR="00F24E5B" w:rsidRDefault="00F24E5B" w:rsidP="00F24E5B">
      <w:pPr>
        <w:pStyle w:val="Paragrafi"/>
      </w:pPr>
      <w:r>
        <w:t>b) 8 vjet për diplomatët, që mbajnë gradën shkencore “Profesor” ose kanë qenë të emëruar, për një mandat jo më pak se 2 vjet, në postin e ambasadorit;</w:t>
      </w:r>
    </w:p>
    <w:p w:rsidR="00F24E5B" w:rsidRDefault="00F24E5B" w:rsidP="00F24E5B">
      <w:pPr>
        <w:pStyle w:val="Paragrafi"/>
      </w:pPr>
      <w:r>
        <w:t>c) 4 vjet për diplomatët, të cilët nuk përmbushin kriteret e përcaktuara në shkronjat “a” dhe “b” të kësaj pike.”.</w:t>
      </w:r>
    </w:p>
    <w:p w:rsidR="00F24E5B" w:rsidRDefault="00F24E5B" w:rsidP="00F24E5B">
      <w:pPr>
        <w:pStyle w:val="Paragrafi"/>
      </w:pPr>
      <w:r>
        <w:t>5. Pika 90 ndryshohet si më poshtë vijon:</w:t>
      </w:r>
    </w:p>
    <w:p w:rsidR="00F24E5B" w:rsidRDefault="00F24E5B" w:rsidP="00F24E5B">
      <w:pPr>
        <w:pStyle w:val="Paragrafi"/>
      </w:pPr>
      <w:r>
        <w:t>“90. Dispozitat e parashikuara në pikat 89 - 92.1 të kësaj rregulloreje janë të vlefshme për të gjithë diplomatët e karrierës, të emëruar në shërbimin e jashtëm, deri në datën e hyrjes në fuqi të rregullores. Diplomatët kanë të drejtën të përfitojnë një herë nga dispozitat kalimtare.”.</w:t>
      </w:r>
    </w:p>
    <w:p w:rsidR="00F24E5B" w:rsidRDefault="00F24E5B" w:rsidP="00F24E5B">
      <w:pPr>
        <w:pStyle w:val="Paragrafi"/>
      </w:pPr>
      <w:r>
        <w:t>6. Pikat 9l, 91.1, 91.2 dhe 91.3, shfuqizohen.</w:t>
      </w:r>
    </w:p>
    <w:p w:rsidR="00F24E5B" w:rsidRDefault="00F24E5B" w:rsidP="00F24E5B">
      <w:pPr>
        <w:pStyle w:val="Paragrafi"/>
      </w:pPr>
      <w:r>
        <w:t>7. Pas pikës 90 shtohet pika 90.1, me këtë përmbajtje:</w:t>
      </w:r>
    </w:p>
    <w:p w:rsidR="00F24E5B" w:rsidRDefault="00F24E5B" w:rsidP="00F24E5B">
      <w:pPr>
        <w:pStyle w:val="Paragrafi"/>
      </w:pPr>
      <w:r>
        <w:t>“90.1 Diplomatët, të cilët nuk përfitojnë nga vjetërsia e integruar në punë dhe u nevojitet jo më shumë se 50 për qind e afatit kohor për përfitimin e një grade më të lartë, me kërkesën e tyre kanë të drejtë ta përfitojnë atë. Në këtë rast, efektet financiare të gradës diplomatike të përfituar dhe llogaritja e afateve për përfitimin e gradës pasardhëse fillojnë në datën kur plotësohet afati kohor për përfitimin e gradës. Deri në plotësimin e këtij afati, diplomati do të marrë page sipas gradës, afatin kohor të të cilës ka plotësuar.”.</w:t>
      </w:r>
    </w:p>
    <w:p w:rsidR="00F24E5B" w:rsidRDefault="00F24E5B" w:rsidP="00F24E5B">
      <w:pPr>
        <w:pStyle w:val="Paragrafi"/>
      </w:pPr>
      <w:r>
        <w:t>8. Pika 7 e pikës 92, ndryshohet si më poshtë vijon:</w:t>
      </w:r>
    </w:p>
    <w:p w:rsidR="00F24E5B" w:rsidRDefault="00F24E5B" w:rsidP="00F24E5B">
      <w:pPr>
        <w:pStyle w:val="Paragrafi"/>
      </w:pPr>
      <w:r>
        <w:t>“7. Plotëson kushtet për marrjen e gradës “ambasador” diplomati:</w:t>
      </w:r>
    </w:p>
    <w:p w:rsidR="00F24E5B" w:rsidRDefault="00F24E5B" w:rsidP="00F24E5B">
      <w:pPr>
        <w:pStyle w:val="Paragrafi"/>
      </w:pPr>
      <w:r>
        <w:t>7.1 që ka jo më pak se 21 vjet vjetërsi të integruar në punë, nga të cilat jo më pak se 11 vjet drejtpërdrejt në shërbimin e jashtëm;</w:t>
      </w:r>
    </w:p>
    <w:p w:rsidR="00F24E5B" w:rsidRDefault="00F24E5B" w:rsidP="00F24E5B">
      <w:pPr>
        <w:pStyle w:val="Paragrafi"/>
      </w:pPr>
      <w:r>
        <w:t>7.2. që ka jo më pak se 7,5 vjet vjetërsi në një post drejtues, nga të cilat:</w:t>
      </w:r>
    </w:p>
    <w:p w:rsidR="00F24E5B" w:rsidRDefault="00F24E5B" w:rsidP="00F24E5B">
      <w:pPr>
        <w:pStyle w:val="Paragrafi"/>
      </w:pPr>
      <w:r>
        <w:t>a) 5,5 vjet në post “drejtor drejtorie” e lart, përfshirë këtu periudhat në poste të tjera të larta, sipas përcaktimeve të pikës 63, dhe një mandat të rregullt (jo më pak se 2 vjet) si ambasador;</w:t>
      </w:r>
    </w:p>
    <w:p w:rsidR="00F24E5B" w:rsidRDefault="00F24E5B" w:rsidP="00F24E5B">
      <w:pPr>
        <w:pStyle w:val="Paragrafi"/>
      </w:pPr>
      <w:r>
        <w:t>b) 7,5 vjet ambasador;</w:t>
      </w:r>
    </w:p>
    <w:p w:rsidR="00F24E5B" w:rsidRDefault="00F24E5B" w:rsidP="00F24E5B">
      <w:pPr>
        <w:pStyle w:val="Paragrafi"/>
      </w:pPr>
      <w:r>
        <w:t>7.3 jo më pak se 25 vjet vjetërsi të përgjithshme në punë;</w:t>
      </w:r>
    </w:p>
    <w:p w:rsidR="00F24E5B" w:rsidRDefault="00F24E5B" w:rsidP="00F24E5B">
      <w:pPr>
        <w:pStyle w:val="Paragrafi"/>
        <w:rPr>
          <w:lang w:val="it-IT"/>
        </w:rPr>
      </w:pPr>
      <w:r>
        <w:rPr>
          <w:lang w:val="it-IT"/>
        </w:rPr>
        <w:t>7.4 vlerësime maksimale në punë për 2 vitet e fundit.”.</w:t>
      </w:r>
    </w:p>
    <w:p w:rsidR="00F24E5B" w:rsidRDefault="00F24E5B" w:rsidP="00F24E5B">
      <w:pPr>
        <w:pStyle w:val="Paragrafi"/>
        <w:rPr>
          <w:lang w:val="it-IT"/>
        </w:rPr>
      </w:pPr>
      <w:r>
        <w:rPr>
          <w:lang w:val="it-IT"/>
        </w:rPr>
        <w:t>9. Pika 92.1 ndryshon numërtim dhe bëhet 93.</w:t>
      </w:r>
    </w:p>
    <w:p w:rsidR="00F24E5B" w:rsidRDefault="00F24E5B" w:rsidP="00F24E5B">
      <w:pPr>
        <w:pStyle w:val="Paragrafi"/>
      </w:pPr>
      <w:r>
        <w:t>10. Pas pikës 93 shtohen pikat 94 e 95, me këtë përmbajtje:</w:t>
      </w:r>
    </w:p>
    <w:p w:rsidR="00F24E5B" w:rsidRDefault="00F24E5B" w:rsidP="00F24E5B">
      <w:pPr>
        <w:pStyle w:val="Paragrafi"/>
      </w:pPr>
      <w:r>
        <w:t>“94. Për të përfituar nga zbatimi i dispozitave kalimtare për marrjen e gradës diplomatike, diplomatët duhet të paraqesin kërkesë me shkrim pranë Komisionit të Gradave dhe Disiplinës, brenda datës 1 qershor 2005.</w:t>
      </w:r>
    </w:p>
    <w:p w:rsidR="00F24E5B" w:rsidRDefault="00F24E5B" w:rsidP="00F24E5B">
      <w:pPr>
        <w:pStyle w:val="Paragrafi"/>
      </w:pPr>
      <w:r>
        <w:t>95. Kreu XIV të zbatohet deri më datën 30 qershor 2005.”.</w:t>
      </w:r>
    </w:p>
    <w:p w:rsidR="00F24E5B" w:rsidRDefault="00F24E5B" w:rsidP="00F24E5B">
      <w:pPr>
        <w:pStyle w:val="Paragrafi"/>
        <w:rPr>
          <w:lang w:val="it-IT"/>
        </w:rPr>
      </w:pPr>
      <w:r w:rsidRPr="00C425AD">
        <w:rPr>
          <w:lang w:val="it-IT"/>
        </w:rPr>
        <w:t>11. Ngarkohet</w:t>
      </w:r>
      <w:r>
        <w:rPr>
          <w:lang w:val="it-IT"/>
        </w:rPr>
        <w:t xml:space="preserve"> Ministri i Punëve të Jashtme pë</w:t>
      </w:r>
      <w:r w:rsidRPr="00C425AD">
        <w:rPr>
          <w:lang w:val="it-IT"/>
        </w:rPr>
        <w:t xml:space="preserve">r zbatimin e këtij vendimi. </w:t>
      </w:r>
    </w:p>
    <w:p w:rsidR="00F24E5B" w:rsidRPr="00C425AD" w:rsidRDefault="00F24E5B" w:rsidP="00F24E5B">
      <w:pPr>
        <w:pStyle w:val="Paragrafi"/>
        <w:rPr>
          <w:lang w:val="it-IT"/>
        </w:rPr>
      </w:pPr>
      <w:r w:rsidRPr="00C425AD">
        <w:rPr>
          <w:lang w:val="it-IT"/>
        </w:rPr>
        <w:t>Ky vendim hyn në fu</w:t>
      </w:r>
      <w:r>
        <w:rPr>
          <w:lang w:val="it-IT"/>
        </w:rPr>
        <w:t>qi pas botimit në Fletoren Z</w:t>
      </w:r>
      <w:r w:rsidRPr="00C425AD">
        <w:rPr>
          <w:lang w:val="it-IT"/>
        </w:rPr>
        <w:t>yrtare.</w:t>
      </w:r>
    </w:p>
    <w:p w:rsidR="00F24E5B" w:rsidRPr="00C425AD" w:rsidRDefault="00F24E5B" w:rsidP="00F24E5B">
      <w:pPr>
        <w:pStyle w:val="Paragrafi"/>
        <w:ind w:firstLine="0"/>
        <w:rPr>
          <w:lang w:val="it-IT"/>
        </w:rPr>
      </w:pPr>
    </w:p>
    <w:p w:rsidR="00F24E5B" w:rsidRDefault="00F24E5B" w:rsidP="00F24E5B">
      <w:pPr>
        <w:pStyle w:val="Autoriteti"/>
      </w:pPr>
      <w:r>
        <w:t>Kryeministri</w:t>
      </w:r>
    </w:p>
    <w:p w:rsidR="00F24E5B" w:rsidRDefault="00F24E5B" w:rsidP="00F24E5B">
      <w:pPr>
        <w:pStyle w:val="AutoritetiEmer"/>
      </w:pPr>
      <w:r>
        <w:t>Fatos Nano</w:t>
      </w:r>
    </w:p>
    <w:p w:rsidR="00F24E5B" w:rsidRPr="00996199" w:rsidRDefault="00F24E5B" w:rsidP="00F24E5B">
      <w:pPr>
        <w:pStyle w:val="Paragrafi"/>
        <w:ind w:firstLine="0"/>
      </w:pPr>
    </w:p>
    <w:p w:rsidR="00A0784B" w:rsidRPr="00AA3124" w:rsidRDefault="00A0784B" w:rsidP="00116978">
      <w:pPr>
        <w:pStyle w:val="Paragrafi"/>
      </w:pPr>
    </w:p>
    <w:sectPr w:rsidR="00A0784B" w:rsidRPr="00AA3124" w:rsidSect="00F24E5B">
      <w:footerReference w:type="even" r:id="rId6"/>
      <w:footerReference w:type="default" r:id="rId7"/>
      <w:pgSz w:w="11906" w:h="16838" w:code="9"/>
      <w:pgMar w:top="1418" w:right="1418" w:bottom="1418" w:left="1418" w:header="1304" w:footer="1134" w:gutter="0"/>
      <w:pgNumType w:start="95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A229F2">
      <w:r>
        <w:separator/>
      </w:r>
    </w:p>
  </w:endnote>
  <w:endnote w:type="continuationSeparator" w:id="0">
    <w:p w:rsidR="00000000" w:rsidRDefault="00A229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4E5B" w:rsidRDefault="00F24E5B" w:rsidP="00F24E5B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24E5B" w:rsidRDefault="00F24E5B" w:rsidP="00F24E5B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4E5B" w:rsidRPr="00BD413F" w:rsidRDefault="00F24E5B" w:rsidP="00F24E5B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BD413F">
      <w:rPr>
        <w:rStyle w:val="PageNumber"/>
        <w:rFonts w:ascii="CG Times" w:hAnsi="CG Times"/>
        <w:sz w:val="22"/>
        <w:szCs w:val="22"/>
      </w:rPr>
      <w:fldChar w:fldCharType="begin"/>
    </w:r>
    <w:r w:rsidRPr="00BD413F">
      <w:rPr>
        <w:rStyle w:val="PageNumber"/>
        <w:rFonts w:ascii="CG Times" w:hAnsi="CG Times"/>
        <w:sz w:val="22"/>
        <w:szCs w:val="22"/>
      </w:rPr>
      <w:instrText xml:space="preserve">PAGE  </w:instrText>
    </w:r>
    <w:r w:rsidRPr="00BD413F">
      <w:rPr>
        <w:rStyle w:val="PageNumber"/>
        <w:rFonts w:ascii="CG Times" w:hAnsi="CG Times"/>
        <w:sz w:val="22"/>
        <w:szCs w:val="22"/>
      </w:rPr>
      <w:fldChar w:fldCharType="separate"/>
    </w:r>
    <w:r w:rsidR="00A229F2">
      <w:rPr>
        <w:rStyle w:val="PageNumber"/>
        <w:rFonts w:ascii="CG Times" w:hAnsi="CG Times"/>
        <w:noProof/>
        <w:sz w:val="22"/>
        <w:szCs w:val="22"/>
      </w:rPr>
      <w:t>952</w:t>
    </w:r>
    <w:r w:rsidRPr="00BD413F">
      <w:rPr>
        <w:rStyle w:val="PageNumber"/>
        <w:rFonts w:ascii="CG Times" w:hAnsi="CG Times"/>
        <w:sz w:val="22"/>
        <w:szCs w:val="22"/>
      </w:rPr>
      <w:fldChar w:fldCharType="end"/>
    </w:r>
  </w:p>
  <w:p w:rsidR="00F24E5B" w:rsidRDefault="00F24E5B" w:rsidP="00F24E5B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A229F2">
      <w:r>
        <w:separator/>
      </w:r>
    </w:p>
  </w:footnote>
  <w:footnote w:type="continuationSeparator" w:id="0">
    <w:p w:rsidR="00000000" w:rsidRDefault="00A229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29F2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24E5B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FDE1536-AAA4-4256-8253-2CB327715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4E5B"/>
    <w:rPr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F24E5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24E5B"/>
  </w:style>
  <w:style w:type="character" w:customStyle="1" w:styleId="VENDOSIChar">
    <w:name w:val="VENDOSI Char"/>
    <w:basedOn w:val="DefaultParagraphFont"/>
    <w:link w:val="VENDOSI"/>
    <w:rsid w:val="00F24E5B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934</Words>
  <Characters>5324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Inida Noga</cp:lastModifiedBy>
  <cp:revision>2</cp:revision>
  <dcterms:created xsi:type="dcterms:W3CDTF">2019-03-16T14:14:00Z</dcterms:created>
  <dcterms:modified xsi:type="dcterms:W3CDTF">2019-03-16T14:14:00Z</dcterms:modified>
</cp:coreProperties>
</file>