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392" w:rsidRPr="00916AC8" w:rsidRDefault="00143392" w:rsidP="00143392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Vendim</w:t>
      </w:r>
    </w:p>
    <w:p w:rsidR="00143392" w:rsidRPr="00916AC8" w:rsidRDefault="00143392" w:rsidP="00143392">
      <w:pPr>
        <w:pStyle w:val="NumriData"/>
        <w:rPr>
          <w:lang w:val="it-IT"/>
        </w:rPr>
      </w:pPr>
      <w:r w:rsidRPr="00916AC8">
        <w:rPr>
          <w:lang w:val="it-IT"/>
        </w:rPr>
        <w:t>Nr.327, datë 15.4.2005</w:t>
      </w:r>
    </w:p>
    <w:p w:rsidR="00143392" w:rsidRPr="00916AC8" w:rsidRDefault="00143392" w:rsidP="00143392">
      <w:pPr>
        <w:pStyle w:val="Paragrafi"/>
        <w:rPr>
          <w:lang w:val="it-IT"/>
        </w:rPr>
      </w:pPr>
    </w:p>
    <w:p w:rsidR="00143392" w:rsidRPr="00916AC8" w:rsidRDefault="00143392" w:rsidP="00143392">
      <w:pPr>
        <w:pStyle w:val="Titulli"/>
        <w:rPr>
          <w:lang w:val="it-IT"/>
        </w:rPr>
      </w:pPr>
      <w:r w:rsidRPr="00916AC8">
        <w:rPr>
          <w:lang w:val="it-IT"/>
        </w:rPr>
        <w:t>Për caktimin e pagës së drejtorit ekzekutiv dhe të raportit të pagës maksimale e minimale të punonjësve të autoritetit mbikËqyrës të sigurimeve</w:t>
      </w:r>
    </w:p>
    <w:p w:rsidR="00143392" w:rsidRPr="00916AC8" w:rsidRDefault="00143392" w:rsidP="00143392">
      <w:pPr>
        <w:pStyle w:val="Paragrafi"/>
        <w:rPr>
          <w:lang w:val="it-IT"/>
        </w:rPr>
      </w:pPr>
    </w:p>
    <w:p w:rsidR="00143392" w:rsidRPr="00916AC8" w:rsidRDefault="00143392" w:rsidP="00143392">
      <w:pPr>
        <w:pStyle w:val="BazLigjPropozues"/>
        <w:rPr>
          <w:lang w:val="it-IT"/>
        </w:rPr>
      </w:pPr>
      <w:r w:rsidRPr="00916AC8">
        <w:rPr>
          <w:lang w:val="it-IT"/>
        </w:rPr>
        <w:t>Në mbështetje të nenit 100 të Kushtetutës, të nenit 21 të ligjit nr.9268, datë 29.7.2004 “Për organizimin dhe funksionimin e Autoritetit Mbikëqyrës të Sigurimeve” dhe të pikës 3 të nenit 18 të ligjit nr.8549, datë 11.11.1999 “Statusi i nëpunësit civil”, me propozimin e Ministrit të Financave, Këshilli i Ministrave</w:t>
      </w:r>
    </w:p>
    <w:p w:rsidR="00143392" w:rsidRPr="00916AC8" w:rsidRDefault="00143392" w:rsidP="00143392">
      <w:pPr>
        <w:pStyle w:val="Paragrafi"/>
        <w:rPr>
          <w:lang w:val="it-IT"/>
        </w:rPr>
      </w:pPr>
    </w:p>
    <w:p w:rsidR="00143392" w:rsidRPr="00916AC8" w:rsidRDefault="00143392" w:rsidP="00143392">
      <w:pPr>
        <w:pStyle w:val="VENDOSI"/>
        <w:rPr>
          <w:lang w:val="it-IT"/>
        </w:rPr>
      </w:pPr>
      <w:r w:rsidRPr="00916AC8">
        <w:rPr>
          <w:lang w:val="it-IT"/>
        </w:rPr>
        <w:t>Vendosi:</w:t>
      </w:r>
    </w:p>
    <w:p w:rsidR="00143392" w:rsidRPr="00916AC8" w:rsidRDefault="00143392" w:rsidP="00143392">
      <w:pPr>
        <w:pStyle w:val="Paragrafi"/>
        <w:rPr>
          <w:lang w:val="it-IT"/>
        </w:rPr>
      </w:pP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1. Paga mujore e drejtorit ekzekutiv të Autoritetit Mbikëqyrës të Sigurimeve të jetë 150 000 (njëqind e pesëdhjetë mijë) lekë.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2. Raporti i pagës maksimale me atë minimale të punonjësve të Autoritetit Mbikëqyrës të Sigurimeve të jetë 1 me 6.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3.</w:t>
      </w:r>
      <w:r>
        <w:rPr>
          <w:lang w:val="it-IT"/>
        </w:rPr>
        <w:t xml:space="preserve"> </w:t>
      </w:r>
      <w:r w:rsidRPr="00916AC8">
        <w:rPr>
          <w:lang w:val="it-IT"/>
        </w:rPr>
        <w:t>Nëpunësit civilë të Autoritetit Mbikëqyrës të Sigurimeve përfitojnë shtesë mbi pagën bazë, për kushtet e punës, në masën deri në 35 për qind, sipas përcaktimit të drejtorit ekzekutiv të këtij institucioni.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4. Nëpunësit civilë të Autoritetit Mbik</w:t>
      </w:r>
      <w:r>
        <w:rPr>
          <w:lang w:val="it-IT"/>
        </w:rPr>
        <w:t>ë</w:t>
      </w:r>
      <w:r w:rsidRPr="00916AC8">
        <w:rPr>
          <w:lang w:val="it-IT"/>
        </w:rPr>
        <w:t>qyrës të Sigurimeve përfitojnë shtesë mbi pagën bazë, të përcaktuar në pikën 3 të këtij vendimi, në përputhje me kriteret e kualifikimit dhe kushtet e punës si më poshtë vijon: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 xml:space="preserve">a) Të kenë përgjegjësi të drejtpërdrejtë në vendimmarrje, në marrëdhënie me shoqëritë e sigurimit; 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b) të kenë kualifikime në sektorin financiar e veçanërisht në mbikë</w:t>
      </w:r>
      <w:r>
        <w:rPr>
          <w:lang w:val="it-IT"/>
        </w:rPr>
        <w:t>qyrje;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c)</w:t>
      </w:r>
      <w:r>
        <w:rPr>
          <w:lang w:val="it-IT"/>
        </w:rPr>
        <w:t xml:space="preserve"> t</w:t>
      </w:r>
      <w:r w:rsidRPr="00916AC8">
        <w:rPr>
          <w:lang w:val="it-IT"/>
        </w:rPr>
        <w:t>ë punojnë drejtpërdrejt me aktuaristikën, analizën e gjendjes financiare të shoqërive të sigurimit;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ç)</w:t>
      </w:r>
      <w:r>
        <w:rPr>
          <w:lang w:val="it-IT"/>
        </w:rPr>
        <w:t xml:space="preserve"> t</w:t>
      </w:r>
      <w:r w:rsidRPr="00916AC8">
        <w:rPr>
          <w:lang w:val="it-IT"/>
        </w:rPr>
        <w:t>ë inspektojë g</w:t>
      </w:r>
      <w:r>
        <w:rPr>
          <w:lang w:val="it-IT"/>
        </w:rPr>
        <w:t xml:space="preserve">jendjen në tregun e sigurimeve </w:t>
      </w:r>
      <w:r w:rsidRPr="00916AC8">
        <w:rPr>
          <w:lang w:val="it-IT"/>
        </w:rPr>
        <w:t>a</w:t>
      </w:r>
      <w:r>
        <w:rPr>
          <w:lang w:val="it-IT"/>
        </w:rPr>
        <w:t>p</w:t>
      </w:r>
      <w:r w:rsidRPr="00916AC8">
        <w:rPr>
          <w:lang w:val="it-IT"/>
        </w:rPr>
        <w:t>o të shoqërive të sigurimit;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d)</w:t>
      </w:r>
      <w:r>
        <w:rPr>
          <w:lang w:val="it-IT"/>
        </w:rPr>
        <w:t xml:space="preserve"> të jenë të lidhur drejtpërdrejt</w:t>
      </w:r>
      <w:r w:rsidRPr="00916AC8">
        <w:rPr>
          <w:lang w:val="it-IT"/>
        </w:rPr>
        <w:t xml:space="preserve"> në procesin e licencimit.</w:t>
      </w:r>
    </w:p>
    <w:p w:rsidR="00143392" w:rsidRPr="00916AC8" w:rsidRDefault="00143392" w:rsidP="00143392">
      <w:pPr>
        <w:pStyle w:val="Paragrafi"/>
        <w:rPr>
          <w:lang w:val="it-IT"/>
        </w:rPr>
      </w:pPr>
      <w:r w:rsidRPr="00916AC8">
        <w:rPr>
          <w:lang w:val="it-IT"/>
        </w:rPr>
        <w:t>Ky vendim hyn në fuqi menjëherë.</w:t>
      </w:r>
    </w:p>
    <w:p w:rsidR="00143392" w:rsidRPr="00916AC8" w:rsidRDefault="00143392" w:rsidP="00143392">
      <w:pPr>
        <w:pStyle w:val="Paragrafi"/>
        <w:rPr>
          <w:lang w:val="it-IT"/>
        </w:rPr>
      </w:pPr>
    </w:p>
    <w:p w:rsidR="00143392" w:rsidRPr="00916AC8" w:rsidRDefault="00143392" w:rsidP="00143392">
      <w:pPr>
        <w:pStyle w:val="Autoriteti"/>
        <w:rPr>
          <w:lang w:val="it-IT"/>
        </w:rPr>
      </w:pPr>
      <w:r w:rsidRPr="00916AC8">
        <w:rPr>
          <w:lang w:val="it-IT"/>
        </w:rPr>
        <w:t>Kryeministri</w:t>
      </w:r>
    </w:p>
    <w:p w:rsidR="00143392" w:rsidRPr="00916AC8" w:rsidRDefault="00143392" w:rsidP="00143392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3392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5D92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AECE0E-5A50-49BD-BFD2-2CFC1D07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