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4ED2" w:rsidRPr="009717F4" w:rsidRDefault="00944ED2" w:rsidP="00944ED2">
      <w:pPr>
        <w:pStyle w:val="Akti"/>
      </w:pPr>
      <w:bookmarkStart w:id="0" w:name="_GoBack"/>
      <w:bookmarkEnd w:id="0"/>
      <w:r w:rsidRPr="009717F4">
        <w:t>VENDIM</w:t>
      </w:r>
    </w:p>
    <w:p w:rsidR="00944ED2" w:rsidRPr="009717F4" w:rsidRDefault="0013419B" w:rsidP="00944ED2">
      <w:pPr>
        <w:pStyle w:val="NumriData"/>
      </w:pPr>
      <w:r>
        <w:t>Nr.</w:t>
      </w:r>
      <w:r w:rsidR="00944ED2" w:rsidRPr="009717F4">
        <w:t>243, datë 21.4.2005</w:t>
      </w:r>
    </w:p>
    <w:p w:rsidR="00944ED2" w:rsidRPr="009717F4" w:rsidRDefault="00944ED2" w:rsidP="00944ED2">
      <w:pPr>
        <w:pStyle w:val="Paragrafi"/>
      </w:pPr>
    </w:p>
    <w:p w:rsidR="00944ED2" w:rsidRDefault="00944ED2" w:rsidP="00944ED2">
      <w:pPr>
        <w:pStyle w:val="Titulli"/>
      </w:pPr>
      <w:r w:rsidRPr="009717F4">
        <w:t>PËR SHPRON</w:t>
      </w:r>
      <w:r>
        <w:t>Ë</w:t>
      </w:r>
      <w:r w:rsidRPr="009717F4">
        <w:t>SIMIN P</w:t>
      </w:r>
      <w:r>
        <w:t>Ë</w:t>
      </w:r>
      <w:r w:rsidRPr="009717F4">
        <w:t>R INTERES PUBLIK T</w:t>
      </w:r>
      <w:r>
        <w:t>Ë</w:t>
      </w:r>
      <w:r w:rsidRPr="009717F4">
        <w:t xml:space="preserve"> PRONAR</w:t>
      </w:r>
      <w:r>
        <w:t>Ë</w:t>
      </w:r>
      <w:r w:rsidRPr="009717F4">
        <w:t>VE T</w:t>
      </w:r>
      <w:r>
        <w:t>Ë</w:t>
      </w:r>
      <w:r w:rsidRPr="009717F4">
        <w:t xml:space="preserve"> PASURIVE T</w:t>
      </w:r>
      <w:r>
        <w:t>Ë</w:t>
      </w:r>
      <w:r w:rsidRPr="009717F4">
        <w:t xml:space="preserve"> PALUAJTSHME DHE T</w:t>
      </w:r>
      <w:r>
        <w:t>Ë</w:t>
      </w:r>
      <w:r w:rsidRPr="009717F4">
        <w:t xml:space="preserve"> KULTURAVE T</w:t>
      </w:r>
      <w:r>
        <w:t>Ë</w:t>
      </w:r>
      <w:r w:rsidRPr="009717F4">
        <w:t xml:space="preserve"> NDRYSHME </w:t>
      </w:r>
      <w:r>
        <w:t>BUJQË</w:t>
      </w:r>
      <w:r w:rsidRPr="009717F4">
        <w:t>SORE, PRON</w:t>
      </w:r>
      <w:r>
        <w:t>Ë</w:t>
      </w:r>
      <w:r w:rsidRPr="009717F4">
        <w:t xml:space="preserve"> PRIVATE, Q</w:t>
      </w:r>
      <w:r>
        <w:t>Ë</w:t>
      </w:r>
      <w:r w:rsidRPr="009717F4">
        <w:t xml:space="preserve"> PREKEN NGA ND</w:t>
      </w:r>
      <w:r>
        <w:t>Ë</w:t>
      </w:r>
      <w:r w:rsidRPr="009717F4">
        <w:t>RTIMI i LINJ</w:t>
      </w:r>
      <w:r>
        <w:t>Ë</w:t>
      </w:r>
      <w:r w:rsidRPr="009717F4">
        <w:t>S S</w:t>
      </w:r>
      <w:r>
        <w:t xml:space="preserve">Ë RE 110 KV, </w:t>
      </w:r>
    </w:p>
    <w:p w:rsidR="00944ED2" w:rsidRPr="009717F4" w:rsidRDefault="00944ED2" w:rsidP="00944ED2">
      <w:pPr>
        <w:pStyle w:val="Titulli"/>
      </w:pPr>
      <w:r>
        <w:t>ELBASAN-CËRRIK-IBË</w:t>
      </w:r>
    </w:p>
    <w:p w:rsidR="00944ED2" w:rsidRPr="009717F4" w:rsidRDefault="00944ED2" w:rsidP="00944ED2">
      <w:pPr>
        <w:pStyle w:val="Paragrafi"/>
      </w:pPr>
    </w:p>
    <w:p w:rsidR="00944ED2" w:rsidRPr="009717F4" w:rsidRDefault="00944ED2" w:rsidP="00944ED2">
      <w:pPr>
        <w:pStyle w:val="BazLigjPropozues"/>
      </w:pPr>
      <w:r w:rsidRPr="009717F4">
        <w:t>Në mbështetje të nenit 100 të Kushtetutës d</w:t>
      </w:r>
      <w:r>
        <w:t>he të neneve 5, pika 1, 20 e 21</w:t>
      </w:r>
      <w:r w:rsidRPr="009717F4">
        <w:t xml:space="preserve"> të ligjit nr.8561, dat</w:t>
      </w:r>
      <w:r>
        <w:t>ë 22.12.1999</w:t>
      </w:r>
      <w:r w:rsidRPr="009717F4">
        <w:t xml:space="preserve"> “P</w:t>
      </w:r>
      <w:r>
        <w:t>ë</w:t>
      </w:r>
      <w:r w:rsidRPr="009717F4">
        <w:t>r shpron</w:t>
      </w:r>
      <w:r>
        <w:t>ë</w:t>
      </w:r>
      <w:r w:rsidRPr="009717F4">
        <w:t>simet dhe marrjen në p</w:t>
      </w:r>
      <w:r>
        <w:t>ë</w:t>
      </w:r>
      <w:r w:rsidRPr="009717F4">
        <w:t>rdorim të p</w:t>
      </w:r>
      <w:r>
        <w:t>ë</w:t>
      </w:r>
      <w:r w:rsidRPr="009717F4">
        <w:t>rkohsh</w:t>
      </w:r>
      <w:r>
        <w:t>ë</w:t>
      </w:r>
      <w:r w:rsidRPr="009717F4">
        <w:t>m të pasuris</w:t>
      </w:r>
      <w:r>
        <w:t>ë</w:t>
      </w:r>
      <w:r w:rsidRPr="009717F4">
        <w:t>, pron</w:t>
      </w:r>
      <w:r>
        <w:t>ë</w:t>
      </w:r>
      <w:r w:rsidRPr="009717F4">
        <w:t xml:space="preserve"> private, p</w:t>
      </w:r>
      <w:r>
        <w:t>ë</w:t>
      </w:r>
      <w:r w:rsidRPr="009717F4">
        <w:t>r interes publik”, me propozimin e</w:t>
      </w:r>
      <w:r>
        <w:t xml:space="preserve"> M</w:t>
      </w:r>
      <w:r w:rsidRPr="009717F4">
        <w:t>inistrit të Industrisë dhe të Energjetik</w:t>
      </w:r>
      <w:r>
        <w:t>ë</w:t>
      </w:r>
      <w:r w:rsidRPr="009717F4">
        <w:t>s, Këshilli i Ministrave</w:t>
      </w:r>
    </w:p>
    <w:p w:rsidR="00944ED2" w:rsidRPr="004B7906" w:rsidRDefault="00944ED2" w:rsidP="00944ED2">
      <w:pPr>
        <w:pStyle w:val="Paragrafi"/>
      </w:pPr>
    </w:p>
    <w:p w:rsidR="00944ED2" w:rsidRDefault="00944ED2" w:rsidP="00944ED2">
      <w:pPr>
        <w:pStyle w:val="VENDOSI"/>
      </w:pPr>
      <w:r w:rsidRPr="00FE544C">
        <w:t>VE</w:t>
      </w:r>
      <w:r>
        <w:t>NDOS</w:t>
      </w:r>
      <w:r w:rsidRPr="00FE544C">
        <w:t>I:</w:t>
      </w:r>
    </w:p>
    <w:p w:rsidR="00944ED2" w:rsidRPr="004B7906" w:rsidRDefault="00944ED2" w:rsidP="00944ED2">
      <w:pPr>
        <w:pStyle w:val="Paragrafi"/>
      </w:pPr>
    </w:p>
    <w:p w:rsidR="00944ED2" w:rsidRPr="004B7906" w:rsidRDefault="00944ED2" w:rsidP="00944ED2">
      <w:pPr>
        <w:pStyle w:val="Paragrafi"/>
      </w:pPr>
      <w:r w:rsidRPr="004B7906">
        <w:t>1. Shpronësimin</w:t>
      </w:r>
      <w:r>
        <w:t>,</w:t>
      </w:r>
      <w:r w:rsidRPr="004B7906">
        <w:t xml:space="preserve"> për interes publik</w:t>
      </w:r>
      <w:r>
        <w:t>,</w:t>
      </w:r>
      <w:r w:rsidRPr="004B7906">
        <w:t xml:space="preserve"> të pronarëve të pasurive të paluajtshme dhe të kulturave të ndryshme bujqësore, pronë private, që preken nga ndërtimi i linjës së re 110 kV, Elbasan-Cërrik-Ibë.</w:t>
      </w:r>
    </w:p>
    <w:p w:rsidR="00944ED2" w:rsidRPr="004B7906" w:rsidRDefault="00944ED2" w:rsidP="00944ED2">
      <w:pPr>
        <w:pStyle w:val="Paragrafi"/>
      </w:pPr>
      <w:r>
        <w:t>2. Shpronësimi të bëhet në favor të KESH</w:t>
      </w:r>
      <w:r w:rsidRPr="004B7906">
        <w:t>, sh</w:t>
      </w:r>
      <w:r>
        <w:t>.</w:t>
      </w:r>
      <w:r w:rsidRPr="004B7906">
        <w:t>a</w:t>
      </w:r>
      <w:r>
        <w:t>.</w:t>
      </w:r>
      <w:r w:rsidRPr="004B7906">
        <w:t>-së.</w:t>
      </w:r>
    </w:p>
    <w:p w:rsidR="00944ED2" w:rsidRPr="004B7906" w:rsidRDefault="00944ED2" w:rsidP="00944ED2">
      <w:pPr>
        <w:pStyle w:val="Paragrafi"/>
      </w:pPr>
      <w:r w:rsidRPr="004B7906">
        <w:t>3. Pronarët e pasurive të paluajtshme, që shpronësohen, dhe pronarët e kulturave bujqësore të dëmtuara, të kompen</w:t>
      </w:r>
      <w:r>
        <w:t>sohen në lekë, në vlerë të plotë</w:t>
      </w:r>
      <w:r w:rsidRPr="004B7906">
        <w:t xml:space="preserve">, </w:t>
      </w:r>
      <w:r>
        <w:t>sipas masës përkatë</w:t>
      </w:r>
      <w:r w:rsidRPr="004B7906">
        <w:t>se, sipas tabelës, që i bashkëlidhet këtij vendimi, për sipërfaqen 304,33 m</w:t>
      </w:r>
      <w:r w:rsidRPr="00F07311">
        <w:rPr>
          <w:vertAlign w:val="superscript"/>
        </w:rPr>
        <w:t>2</w:t>
      </w:r>
      <w:r w:rsidRPr="004B7906">
        <w:t xml:space="preserve"> tokë bujqësore arë dhe për kultura të ndryshme bujqësore, në shumën e përgjithshme prej 651</w:t>
      </w:r>
      <w:r>
        <w:t xml:space="preserve"> </w:t>
      </w:r>
      <w:r w:rsidRPr="004B7906">
        <w:t>110 (gjashtëqind e pesëdhjetë e një mijë e njëqind e dhjetë) lekësh.</w:t>
      </w:r>
    </w:p>
    <w:p w:rsidR="00944ED2" w:rsidRPr="004B7906" w:rsidRDefault="00944ED2" w:rsidP="00944ED2">
      <w:pPr>
        <w:pStyle w:val="Paragrafi"/>
      </w:pPr>
      <w:r w:rsidRPr="004B7906">
        <w:t>4. Ky fond të pë</w:t>
      </w:r>
      <w:r>
        <w:t>rballohet nga fondet e KESH</w:t>
      </w:r>
      <w:r w:rsidRPr="004B7906">
        <w:t xml:space="preserve"> sh</w:t>
      </w:r>
      <w:r>
        <w:t>.</w:t>
      </w:r>
      <w:r w:rsidRPr="004B7906">
        <w:t>a</w:t>
      </w:r>
      <w:r>
        <w:t>.</w:t>
      </w:r>
      <w:r w:rsidRPr="004B7906">
        <w:t>-së, të miratuara për koston lokale për shpronësimet.</w:t>
      </w:r>
    </w:p>
    <w:p w:rsidR="00944ED2" w:rsidRPr="004B7906" w:rsidRDefault="00944ED2" w:rsidP="00944ED2">
      <w:pPr>
        <w:pStyle w:val="Paragrafi"/>
      </w:pPr>
      <w:r w:rsidRPr="004B7906">
        <w:t xml:space="preserve">5. Vlera e shpenzimeve procedurale të jetë në shumën 185 000 (njëqind e tetëdhjetë e pesë mijë) </w:t>
      </w:r>
      <w:r>
        <w:t>lekë dhe të përballohet nga KESH</w:t>
      </w:r>
      <w:r w:rsidRPr="004B7906">
        <w:t>, sh</w:t>
      </w:r>
      <w:r>
        <w:t>.</w:t>
      </w:r>
      <w:r w:rsidRPr="004B7906">
        <w:t>a</w:t>
      </w:r>
      <w:r>
        <w:t>.</w:t>
      </w:r>
      <w:r w:rsidRPr="004B7906">
        <w:t>, kërkuesi për shpronësim.</w:t>
      </w:r>
    </w:p>
    <w:p w:rsidR="00944ED2" w:rsidRPr="004B7906" w:rsidRDefault="00944ED2" w:rsidP="00944ED2">
      <w:pPr>
        <w:pStyle w:val="Paragrafi"/>
      </w:pPr>
      <w:r>
        <w:t>6. Procedura e shpronë</w:t>
      </w:r>
      <w:r w:rsidRPr="004B7906">
        <w:t>simit të fillojë brenda muajit maj 2005 dhe të përfundojë brenda tremujorit të katërt të po këtij viti.</w:t>
      </w:r>
    </w:p>
    <w:p w:rsidR="00944ED2" w:rsidRPr="004B7906" w:rsidRDefault="00944ED2" w:rsidP="00944ED2">
      <w:pPr>
        <w:pStyle w:val="Paragrafi"/>
      </w:pPr>
      <w:r w:rsidRPr="004B7906">
        <w:t>7. Punimet për ndërtimin e kësaj linje të përfundojnë në qershor 2005.</w:t>
      </w:r>
    </w:p>
    <w:p w:rsidR="00944ED2" w:rsidRPr="004B7906" w:rsidRDefault="00944ED2" w:rsidP="00944ED2">
      <w:pPr>
        <w:pStyle w:val="Paragrafi"/>
      </w:pPr>
      <w:r w:rsidRPr="004B7906">
        <w:t>8. Pagesa të bëhet pas paraqitjes së dokumenteve të pronësisë, sipas ligjit nr.8561, datë 22.12.1999.</w:t>
      </w:r>
    </w:p>
    <w:p w:rsidR="00944ED2" w:rsidRPr="004B7906" w:rsidRDefault="00944ED2" w:rsidP="00944ED2">
      <w:pPr>
        <w:pStyle w:val="Paragrafi"/>
      </w:pPr>
      <w:r w:rsidRPr="004B7906">
        <w:t>9. Ngarkohen Ministria e Industrisë dhe e Energjetikë</w:t>
      </w:r>
      <w:r>
        <w:t>s dhe KESH</w:t>
      </w:r>
      <w:r w:rsidRPr="004B7906">
        <w:t xml:space="preserve"> sh</w:t>
      </w:r>
      <w:r>
        <w:t>.</w:t>
      </w:r>
      <w:r w:rsidRPr="004B7906">
        <w:t>a</w:t>
      </w:r>
      <w:r>
        <w:t>.</w:t>
      </w:r>
      <w:r w:rsidRPr="004B7906">
        <w:t>, për zbatimin e këtij vendimi.</w:t>
      </w:r>
    </w:p>
    <w:p w:rsidR="00944ED2" w:rsidRPr="004B7906" w:rsidRDefault="00944ED2" w:rsidP="00944ED2">
      <w:pPr>
        <w:pStyle w:val="Paragrafi"/>
      </w:pPr>
      <w:r w:rsidRPr="004B7906">
        <w:t>Ky vendim hyn në fuqi menjëherë dhe botohet në Fletoren Zyrtare.</w:t>
      </w:r>
    </w:p>
    <w:p w:rsidR="00944ED2" w:rsidRPr="004B7906" w:rsidRDefault="00944ED2" w:rsidP="00944ED2">
      <w:pPr>
        <w:pStyle w:val="Paragrafi"/>
      </w:pPr>
    </w:p>
    <w:p w:rsidR="00944ED2" w:rsidRDefault="00944ED2" w:rsidP="00944ED2">
      <w:pPr>
        <w:pStyle w:val="Autoriteti"/>
      </w:pPr>
      <w:r>
        <w:t>Kryeministri</w:t>
      </w:r>
    </w:p>
    <w:p w:rsidR="00944ED2" w:rsidRDefault="00944ED2" w:rsidP="00944ED2">
      <w:pPr>
        <w:pStyle w:val="AutoritetiEmer"/>
      </w:pPr>
      <w:r>
        <w:t>Fatos Nano</w:t>
      </w: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944ED2" w:rsidRDefault="001A4ABC" w:rsidP="00944ED2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05705" cy="7604760"/>
            <wp:effectExtent l="0" t="0" r="444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05" cy="760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ED2" w:rsidRDefault="00944ED2" w:rsidP="00944ED2">
      <w:pPr>
        <w:pStyle w:val="Paragrafi"/>
      </w:pPr>
    </w:p>
    <w:p w:rsidR="00944ED2" w:rsidRDefault="00944ED2" w:rsidP="00944ED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19B"/>
    <w:rsid w:val="00134ADF"/>
    <w:rsid w:val="00187855"/>
    <w:rsid w:val="001A4ABC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44ED2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CE6AD72-C750-42FC-AE06-3D82C4FAD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944ED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44ED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