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C1" w:rsidRDefault="002841C1" w:rsidP="002841C1">
      <w:pPr>
        <w:pStyle w:val="Akti"/>
        <w:keepNext w:val="0"/>
      </w:pPr>
      <w:bookmarkStart w:id="0" w:name="_GoBack"/>
      <w:bookmarkEnd w:id="0"/>
      <w:r>
        <w:t>VENDIM</w:t>
      </w:r>
    </w:p>
    <w:p w:rsidR="002841C1" w:rsidRDefault="002841C1" w:rsidP="002841C1">
      <w:pPr>
        <w:pStyle w:val="NumriData"/>
        <w:keepNext w:val="0"/>
      </w:pPr>
      <w:r>
        <w:t>Nr.292,datë 6.5.2005</w:t>
      </w:r>
    </w:p>
    <w:p w:rsidR="002841C1" w:rsidRDefault="002841C1" w:rsidP="002841C1">
      <w:pPr>
        <w:pStyle w:val="Paragrafi"/>
      </w:pPr>
    </w:p>
    <w:p w:rsidR="002841C1" w:rsidRDefault="002841C1" w:rsidP="002841C1">
      <w:pPr>
        <w:pStyle w:val="Titulli"/>
        <w:keepNext w:val="0"/>
      </w:pPr>
      <w:r>
        <w:t>PËR DISA NDRYSHIME DHE SHTESA NË VENDIMIN NR.315, DATË 23.6.2000 TË KËSHILLIT TË MINISTRAVE “PËR KRIJIMIN DHE FUNKSIONIMIN E INSTITUTIT TË TRAJNIMIT TË ADMINISTRATËS PUBLIKE DHE TRAJNIMIN E NËPUNËSIT CIVIL”, TË NDRYSHUAR</w:t>
      </w:r>
    </w:p>
    <w:p w:rsidR="002841C1" w:rsidRDefault="002841C1" w:rsidP="002841C1">
      <w:pPr>
        <w:pStyle w:val="Paragrafi"/>
      </w:pPr>
    </w:p>
    <w:p w:rsidR="002841C1" w:rsidRDefault="002841C1" w:rsidP="002841C1">
      <w:pPr>
        <w:pStyle w:val="Paragrafi"/>
      </w:pPr>
      <w:r>
        <w:t>Në mbështetje të nenit 100 të Kushtetutës dhe të nenit 29 të ligjit nr.8549, datë 11.11.1999 “Statusi i nëpunësit civil”, të ndryshuar, me propozimin e Ministrit të Financave dhe të Ministrit të Shtetit për Koordinimin, Këshilli i Ministrave</w:t>
      </w:r>
    </w:p>
    <w:p w:rsidR="002841C1" w:rsidRDefault="002841C1" w:rsidP="002841C1">
      <w:pPr>
        <w:pStyle w:val="Paragrafi"/>
      </w:pPr>
    </w:p>
    <w:p w:rsidR="002841C1" w:rsidRDefault="002841C1" w:rsidP="002841C1">
      <w:pPr>
        <w:pStyle w:val="VENDOSI"/>
      </w:pPr>
      <w:r>
        <w:t>VENDOSI:</w:t>
      </w:r>
    </w:p>
    <w:p w:rsidR="002841C1" w:rsidRDefault="002841C1" w:rsidP="002841C1">
      <w:pPr>
        <w:pStyle w:val="Paragrafi"/>
      </w:pPr>
    </w:p>
    <w:p w:rsidR="002841C1" w:rsidRDefault="002841C1" w:rsidP="002841C1">
      <w:pPr>
        <w:pStyle w:val="Paragrafi"/>
      </w:pPr>
      <w:r>
        <w:t>Në vendimin nr.315, datë 23.6.2000 të Këshillit të Ministrave, të ndryshuar, të bëhen këto ndryshime e shtesa:</w:t>
      </w:r>
    </w:p>
    <w:p w:rsidR="002841C1" w:rsidRDefault="002841C1" w:rsidP="002841C1">
      <w:pPr>
        <w:pStyle w:val="Paragrafi"/>
      </w:pPr>
      <w:r>
        <w:t>1. Në shkronjat “c” pika 4, dhe “dh”, “f” e “h”, pika 7, fjalët “…trajnerët e përhershëm...” zëvendësohen me “...menaxherët e trajnimit...”.</w:t>
      </w:r>
    </w:p>
    <w:p w:rsidR="002841C1" w:rsidRDefault="002841C1" w:rsidP="002841C1">
      <w:pPr>
        <w:pStyle w:val="Paragrafi"/>
      </w:pPr>
      <w:r>
        <w:t>2. Në fund të pikës 5 shtohen fjalët “..., një përfaqësues i Drejtorisë së Përgjithshme të Tatimeve dhe një përfaqësues i Drejtorisë së Përgjithshme të Doganave.”.</w:t>
      </w:r>
    </w:p>
    <w:p w:rsidR="002841C1" w:rsidRDefault="002841C1" w:rsidP="002841C1">
      <w:pPr>
        <w:pStyle w:val="Paragrafi"/>
      </w:pPr>
      <w:r>
        <w:t>3. Pas pikës 5 shtohet pika 5/a, me këtë përmbajtje:</w:t>
      </w:r>
    </w:p>
    <w:p w:rsidR="002841C1" w:rsidRDefault="002841C1" w:rsidP="002841C1">
      <w:pPr>
        <w:pStyle w:val="Paragrafi"/>
      </w:pPr>
      <w:r>
        <w:t>“5/a. Ministritë e linjës dhe institucionet e tjera të administratës qendrore përcaktojnë deri në muajin qershor të çdo viti, nevojat për trajnime për nëpunësit e tyre gjatë vitit pasardhës dhe ia paraqesin për veprim Institutit të Trajnimit të Administratës Publike.”.</w:t>
      </w:r>
    </w:p>
    <w:p w:rsidR="002841C1" w:rsidRPr="004675D6" w:rsidRDefault="002841C1" w:rsidP="002841C1">
      <w:pPr>
        <w:pStyle w:val="Paragrafi"/>
        <w:rPr>
          <w:lang w:val="it-IT"/>
        </w:rPr>
      </w:pPr>
      <w:r w:rsidRPr="004675D6">
        <w:rPr>
          <w:lang w:val="it-IT"/>
        </w:rPr>
        <w:t xml:space="preserve">4. Paragrafi i </w:t>
      </w:r>
      <w:r>
        <w:rPr>
          <w:lang w:val="it-IT"/>
        </w:rPr>
        <w:t>parë</w:t>
      </w:r>
      <w:r w:rsidRPr="004675D6">
        <w:rPr>
          <w:lang w:val="it-IT"/>
        </w:rPr>
        <w:t xml:space="preserve"> i pik</w:t>
      </w:r>
      <w:r>
        <w:rPr>
          <w:lang w:val="it-IT"/>
        </w:rPr>
        <w:t>ës 8, ndryshohet si më poshtë</w:t>
      </w:r>
      <w:r w:rsidRPr="004675D6">
        <w:rPr>
          <w:lang w:val="it-IT"/>
        </w:rPr>
        <w:t xml:space="preserve"> vijon:</w:t>
      </w:r>
    </w:p>
    <w:p w:rsidR="002841C1" w:rsidRPr="004675D6" w:rsidRDefault="002841C1" w:rsidP="002841C1">
      <w:pPr>
        <w:pStyle w:val="Paragrafi"/>
        <w:rPr>
          <w:lang w:val="it-IT"/>
        </w:rPr>
      </w:pPr>
      <w:r w:rsidRPr="004675D6">
        <w:rPr>
          <w:lang w:val="it-IT"/>
        </w:rPr>
        <w:t>“Vep</w:t>
      </w:r>
      <w:r>
        <w:rPr>
          <w:lang w:val="it-IT"/>
        </w:rPr>
        <w:t>rimtaria trajnuese zhvillohet në</w:t>
      </w:r>
      <w:r w:rsidRPr="004675D6">
        <w:rPr>
          <w:lang w:val="it-IT"/>
        </w:rPr>
        <w:t>n drejtimin e menaxherëve të trajnimit, të cilët organizohen sipas veprimtarisë në qendrën e trajnimit t</w:t>
      </w:r>
      <w:r>
        <w:rPr>
          <w:lang w:val="it-IT"/>
        </w:rPr>
        <w:t>ë përgjithshë</w:t>
      </w:r>
      <w:r w:rsidRPr="004675D6">
        <w:rPr>
          <w:lang w:val="it-IT"/>
        </w:rPr>
        <w:t>m dhe në qendrën e trajnimit fiskal të këtij instituti</w:t>
      </w:r>
      <w:r>
        <w:rPr>
          <w:lang w:val="it-IT"/>
        </w:rPr>
        <w:t>. Menaxherët e trajnimit kanë kë</w:t>
      </w:r>
      <w:r w:rsidRPr="004675D6">
        <w:rPr>
          <w:lang w:val="it-IT"/>
        </w:rPr>
        <w:t>to detyra:”.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5. Në pikën 10 fjalët “...e përbë</w:t>
      </w:r>
      <w:r w:rsidRPr="004675D6">
        <w:rPr>
          <w:lang w:val="it-IT"/>
        </w:rPr>
        <w:t>rë prej tre personash...” shfuqizohen.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6. Shkronja “c” e pikës 11, ndryshohet si më poshtë</w:t>
      </w:r>
      <w:r w:rsidRPr="004675D6">
        <w:rPr>
          <w:lang w:val="it-IT"/>
        </w:rPr>
        <w:t xml:space="preserve"> vijon:</w:t>
      </w:r>
    </w:p>
    <w:p w:rsidR="002841C1" w:rsidRPr="004675D6" w:rsidRDefault="002841C1" w:rsidP="002841C1">
      <w:pPr>
        <w:pStyle w:val="Paragrafi"/>
        <w:rPr>
          <w:lang w:val="it-IT"/>
        </w:rPr>
      </w:pPr>
      <w:r w:rsidRPr="004675D6">
        <w:rPr>
          <w:lang w:val="it-IT"/>
        </w:rPr>
        <w:t>“c) të ardhurat që jepen nga ministritë e ndrysh</w:t>
      </w:r>
      <w:r>
        <w:rPr>
          <w:lang w:val="it-IT"/>
        </w:rPr>
        <w:t>me apo institucionet e tjera, për nevojat e trajnimit të nëpunë</w:t>
      </w:r>
      <w:r w:rsidRPr="004675D6">
        <w:rPr>
          <w:lang w:val="it-IT"/>
        </w:rPr>
        <w:t>sve të tyre.”.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7. Në pikë</w:t>
      </w:r>
      <w:r w:rsidRPr="004675D6">
        <w:rPr>
          <w:lang w:val="it-IT"/>
        </w:rPr>
        <w:t>n 19 bëhen ndryshimet e mëposhtme: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a) Në fjalinë e parë të paragrafit të parë, fjalë</w:t>
      </w:r>
      <w:r w:rsidRPr="004675D6">
        <w:rPr>
          <w:lang w:val="it-IT"/>
        </w:rPr>
        <w:t xml:space="preserve">t “...pagën bazë...” zëvendësohen me “...pagën </w:t>
      </w:r>
      <w:r>
        <w:rPr>
          <w:lang w:val="it-IT"/>
        </w:rPr>
        <w:t>e plotë, përjashtuar shtesat për vështirësi dhe kushte pune.</w:t>
      </w:r>
      <w:r w:rsidRPr="004675D6">
        <w:rPr>
          <w:lang w:val="it-IT"/>
        </w:rPr>
        <w:t>”.</w:t>
      </w:r>
    </w:p>
    <w:p w:rsidR="002841C1" w:rsidRPr="004675D6" w:rsidRDefault="002841C1" w:rsidP="002841C1">
      <w:pPr>
        <w:pStyle w:val="Paragrafi"/>
        <w:rPr>
          <w:lang w:val="it-IT"/>
        </w:rPr>
      </w:pPr>
      <w:r w:rsidRPr="004675D6">
        <w:rPr>
          <w:lang w:val="it-IT"/>
        </w:rPr>
        <w:t xml:space="preserve">b) </w:t>
      </w:r>
      <w:r>
        <w:rPr>
          <w:lang w:val="it-IT"/>
        </w:rPr>
        <w:t>Në</w:t>
      </w:r>
      <w:r w:rsidRPr="004675D6">
        <w:rPr>
          <w:lang w:val="it-IT"/>
        </w:rPr>
        <w:t xml:space="preserve"> </w:t>
      </w:r>
      <w:r>
        <w:rPr>
          <w:lang w:val="it-IT"/>
        </w:rPr>
        <w:t>shkronjën “a”, fjalët “...e pagë</w:t>
      </w:r>
      <w:r w:rsidRPr="004675D6">
        <w:rPr>
          <w:lang w:val="it-IT"/>
        </w:rPr>
        <w:t>s b</w:t>
      </w:r>
      <w:r>
        <w:rPr>
          <w:lang w:val="it-IT"/>
        </w:rPr>
        <w:t>azë...” zëvendësohen me “...pagën e plotë, përjashtuar shtesat për vështirë</w:t>
      </w:r>
      <w:r w:rsidRPr="004675D6">
        <w:rPr>
          <w:lang w:val="it-IT"/>
        </w:rPr>
        <w:t>si dhe kushte pune...”.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c) Në</w:t>
      </w:r>
      <w:r w:rsidRPr="004675D6">
        <w:rPr>
          <w:lang w:val="it-IT"/>
        </w:rPr>
        <w:t xml:space="preserve"> </w:t>
      </w:r>
      <w:r>
        <w:rPr>
          <w:lang w:val="it-IT"/>
        </w:rPr>
        <w:t>shkronjën “b” fjalët “...e pagës bazë...” zëvendësohen me “...pagën e plotë, përjashtuar shtesat pë</w:t>
      </w:r>
      <w:r w:rsidRPr="004675D6">
        <w:rPr>
          <w:lang w:val="it-IT"/>
        </w:rPr>
        <w:t>r vështirësi dhe kushte pune...”.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8. Në pikën 20 fjalët “...e pagës bazë...” zëvendësohen me “...pagën e plotë, përjashtuar shtesat pë</w:t>
      </w:r>
      <w:r w:rsidRPr="004675D6">
        <w:rPr>
          <w:lang w:val="it-IT"/>
        </w:rPr>
        <w:t>r vështirësi dhe kushte pune...”.</w:t>
      </w:r>
    </w:p>
    <w:p w:rsidR="002841C1" w:rsidRPr="004675D6" w:rsidRDefault="002841C1" w:rsidP="002841C1">
      <w:pPr>
        <w:pStyle w:val="Paragrafi"/>
        <w:rPr>
          <w:lang w:val="it-IT"/>
        </w:rPr>
      </w:pPr>
      <w:r>
        <w:rPr>
          <w:lang w:val="it-IT"/>
        </w:rPr>
        <w:t>9. Tre punonjësit, që kanë</w:t>
      </w:r>
      <w:r w:rsidRPr="004675D6">
        <w:rPr>
          <w:lang w:val="it-IT"/>
        </w:rPr>
        <w:t xml:space="preserve"> kaluar nga organika</w:t>
      </w:r>
      <w:r>
        <w:rPr>
          <w:lang w:val="it-IT"/>
        </w:rPr>
        <w:t xml:space="preserve"> e Drejtorisë së Përgjithshme të Tatimeve në organikë</w:t>
      </w:r>
      <w:r w:rsidRPr="004675D6">
        <w:rPr>
          <w:lang w:val="it-IT"/>
        </w:rPr>
        <w:t>n e Këshillit të Mini</w:t>
      </w:r>
      <w:r>
        <w:rPr>
          <w:lang w:val="it-IT"/>
        </w:rPr>
        <w:t>strave, me vendimin nr.209, datë 7.4.2005 të Këshillit të Ministrave “Për një ndryshim në vendimin nr.124, datë 2.3.2005 të Këshillit të Ministrave “Për pë</w:t>
      </w:r>
      <w:r w:rsidRPr="004675D6">
        <w:rPr>
          <w:lang w:val="it-IT"/>
        </w:rPr>
        <w:t>rcaktimin e numrit të punonjësve buxhetorë të</w:t>
      </w:r>
      <w:r>
        <w:rPr>
          <w:lang w:val="it-IT"/>
        </w:rPr>
        <w:t xml:space="preserve"> </w:t>
      </w:r>
      <w:r w:rsidRPr="004675D6">
        <w:rPr>
          <w:lang w:val="it-IT"/>
        </w:rPr>
        <w:t>ministrive</w:t>
      </w:r>
      <w:r>
        <w:rPr>
          <w:lang w:val="it-IT"/>
        </w:rPr>
        <w:t xml:space="preserve"> dhe institucioneve qendrore, pë</w:t>
      </w:r>
      <w:r w:rsidRPr="004675D6">
        <w:rPr>
          <w:lang w:val="it-IT"/>
        </w:rPr>
        <w:t>r vitin</w:t>
      </w:r>
      <w:r>
        <w:rPr>
          <w:lang w:val="it-IT"/>
        </w:rPr>
        <w:t xml:space="preserve"> 2005””, të jenë pjesë e organikë</w:t>
      </w:r>
      <w:r w:rsidRPr="004675D6">
        <w:rPr>
          <w:lang w:val="it-IT"/>
        </w:rPr>
        <w:t>s së</w:t>
      </w:r>
      <w:r>
        <w:rPr>
          <w:lang w:val="it-IT"/>
        </w:rPr>
        <w:t xml:space="preserve"> Institutit të Trajnimit të Adm</w:t>
      </w:r>
      <w:r w:rsidRPr="004675D6">
        <w:rPr>
          <w:lang w:val="it-IT"/>
        </w:rPr>
        <w:t>inistratës Publike.</w:t>
      </w:r>
    </w:p>
    <w:p w:rsidR="002841C1" w:rsidRPr="00777AEE" w:rsidRDefault="002841C1" w:rsidP="002841C1">
      <w:pPr>
        <w:pStyle w:val="Paragrafi"/>
        <w:rPr>
          <w:lang w:val="it-IT"/>
        </w:rPr>
      </w:pPr>
      <w:r>
        <w:rPr>
          <w:lang w:val="it-IT"/>
        </w:rPr>
        <w:t>10. Në</w:t>
      </w:r>
      <w:r w:rsidRPr="004675D6">
        <w:rPr>
          <w:lang w:val="it-IT"/>
        </w:rPr>
        <w:t xml:space="preserve"> bu</w:t>
      </w:r>
      <w:r>
        <w:rPr>
          <w:lang w:val="it-IT"/>
        </w:rPr>
        <w:t>xhetin e vitit 2005, miratuar për Drejtorinë e Pë</w:t>
      </w:r>
      <w:r w:rsidRPr="004675D6">
        <w:rPr>
          <w:lang w:val="it-IT"/>
        </w:rPr>
        <w:t>rgjithshme të</w:t>
      </w:r>
      <w:r>
        <w:rPr>
          <w:lang w:val="it-IT"/>
        </w:rPr>
        <w:t xml:space="preserve"> </w:t>
      </w:r>
      <w:r w:rsidRPr="004675D6">
        <w:rPr>
          <w:lang w:val="it-IT"/>
        </w:rPr>
        <w:t>Tatimeve, në zërin “Paga dhe sigurime” pakësohet shuma 2 313 000</w:t>
      </w:r>
      <w:r>
        <w:rPr>
          <w:lang w:val="it-IT"/>
        </w:rPr>
        <w:t xml:space="preserve"> </w:t>
      </w:r>
      <w:r w:rsidRPr="004675D6">
        <w:rPr>
          <w:lang w:val="it-IT"/>
        </w:rPr>
        <w:t>(dy mi</w:t>
      </w:r>
      <w:r>
        <w:rPr>
          <w:lang w:val="it-IT"/>
        </w:rPr>
        <w:t>lionë e treqind e trembëdhjetë m</w:t>
      </w:r>
      <w:r w:rsidRPr="004675D6">
        <w:rPr>
          <w:lang w:val="it-IT"/>
        </w:rPr>
        <w:t>ijë) lekë, e cila shtohet në</w:t>
      </w:r>
      <w:r>
        <w:rPr>
          <w:lang w:val="it-IT"/>
        </w:rPr>
        <w:t xml:space="preserve"> buxhetin e po</w:t>
      </w:r>
      <w:r w:rsidRPr="004675D6">
        <w:rPr>
          <w:lang w:val="it-IT"/>
        </w:rPr>
        <w:t xml:space="preserve"> këtij viti, miratua</w:t>
      </w:r>
      <w:r>
        <w:rPr>
          <w:lang w:val="it-IT"/>
        </w:rPr>
        <w:t>r për Këshillin e Ministrave, pë</w:t>
      </w:r>
      <w:r w:rsidRPr="004675D6">
        <w:rPr>
          <w:lang w:val="it-IT"/>
        </w:rPr>
        <w:t>r</w:t>
      </w:r>
      <w:r>
        <w:rPr>
          <w:lang w:val="it-IT"/>
        </w:rPr>
        <w:t xml:space="preserve"> </w:t>
      </w:r>
      <w:r>
        <w:t>Institutin e Trajnimeve të Administratës Publike.</w:t>
      </w:r>
    </w:p>
    <w:p w:rsidR="002841C1" w:rsidRDefault="002841C1" w:rsidP="002841C1">
      <w:pPr>
        <w:pStyle w:val="Paragrafi"/>
      </w:pPr>
      <w:r>
        <w:t>Ky vendim hyn në fuqi pas botimit në Fletoren Zyrtare.</w:t>
      </w:r>
    </w:p>
    <w:p w:rsidR="002841C1" w:rsidRDefault="002841C1" w:rsidP="002841C1">
      <w:pPr>
        <w:pStyle w:val="Autoriteti"/>
        <w:keepNext w:val="0"/>
      </w:pPr>
      <w:r>
        <w:t>KRYEMINISTRI</w:t>
      </w:r>
    </w:p>
    <w:p w:rsidR="002841C1" w:rsidRDefault="002841C1" w:rsidP="002841C1">
      <w:pPr>
        <w:pStyle w:val="AutoritetiEmer"/>
      </w:pPr>
      <w:r>
        <w:t>Fatos Nano</w:t>
      </w:r>
    </w:p>
    <w:sectPr w:rsidR="002841C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841C1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E0FD8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0CEE75-4F18-4CC2-BAF4-17F23731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2019-03-16T14:17:00Z</dcterms:created>
  <dcterms:modified xsi:type="dcterms:W3CDTF">2019-03-16T14:17:00Z</dcterms:modified>
</cp:coreProperties>
</file>