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EEF" w:rsidRPr="002C1C52" w:rsidRDefault="00131EEF" w:rsidP="00131EEF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131EEF" w:rsidRPr="002C1C52" w:rsidRDefault="00131EEF" w:rsidP="00131EEF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2C1C52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131EEF" w:rsidRPr="002C1C52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  <w:r w:rsidRPr="002C1C52">
        <w:rPr>
          <w:rFonts w:ascii="Garamond" w:hAnsi="Garamond"/>
          <w:caps w:val="0"/>
          <w:color w:val="000000" w:themeColor="text1"/>
          <w:sz w:val="24"/>
          <w:szCs w:val="24"/>
        </w:rPr>
        <w:t xml:space="preserve">Nr.296, </w:t>
      </w:r>
      <w:proofErr w:type="spellStart"/>
      <w:r w:rsidRPr="002C1C52">
        <w:rPr>
          <w:rFonts w:ascii="Garamond" w:hAnsi="Garamond"/>
          <w:caps w:val="0"/>
          <w:color w:val="000000" w:themeColor="text1"/>
          <w:sz w:val="24"/>
          <w:szCs w:val="24"/>
        </w:rPr>
        <w:t>datë</w:t>
      </w:r>
      <w:proofErr w:type="spellEnd"/>
      <w:r w:rsidRPr="002C1C52">
        <w:rPr>
          <w:rFonts w:ascii="Garamond" w:hAnsi="Garamond"/>
          <w:caps w:val="0"/>
          <w:color w:val="000000" w:themeColor="text1"/>
          <w:sz w:val="24"/>
          <w:szCs w:val="24"/>
        </w:rPr>
        <w:t xml:space="preserve"> 6.5.2005</w:t>
      </w:r>
    </w:p>
    <w:p w:rsidR="00131EEF" w:rsidRPr="002C1C52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</w:p>
    <w:p w:rsidR="00131EEF" w:rsidRPr="002C1C52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  <w:r w:rsidRPr="002C1C52">
        <w:rPr>
          <w:rFonts w:ascii="Garamond" w:hAnsi="Garamond"/>
          <w:caps w:val="0"/>
          <w:color w:val="000000" w:themeColor="text1"/>
          <w:sz w:val="24"/>
          <w:szCs w:val="24"/>
        </w:rPr>
        <w:t>PËR MIRATIMIN E PLANIT KOMBËTAR TË VEPRIMIT TË STRATEGJISË KOMBËTARE TË MIGRACIONIT</w:t>
      </w:r>
    </w:p>
    <w:p w:rsidR="00FF1AE8" w:rsidRPr="002C1C52" w:rsidRDefault="00FF1AE8" w:rsidP="00131EEF">
      <w:pPr>
        <w:pStyle w:val="Akti"/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</w:pPr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(</w:t>
      </w:r>
      <w:proofErr w:type="spellStart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Ndryshuar</w:t>
      </w:r>
      <w:proofErr w:type="spellEnd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 xml:space="preserve"> me VKM nr. 425, date 11.7.2007</w:t>
      </w:r>
      <w:r w:rsidR="00995B28"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,</w:t>
      </w:r>
      <w:r w:rsidR="002C1C52"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 xml:space="preserve"> </w:t>
      </w:r>
      <w:r w:rsidR="00995B28"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nr.337, date 1.4.2009</w:t>
      </w:r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)</w:t>
      </w:r>
    </w:p>
    <w:p w:rsidR="00FF1AE8" w:rsidRPr="002C1C52" w:rsidRDefault="00FF1AE8" w:rsidP="00FF1AE8">
      <w:pPr>
        <w:pStyle w:val="Akti"/>
        <w:jc w:val="right"/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</w:pPr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(</w:t>
      </w:r>
      <w:proofErr w:type="spellStart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i</w:t>
      </w:r>
      <w:proofErr w:type="spellEnd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përditësuar</w:t>
      </w:r>
      <w:proofErr w:type="spellEnd"/>
      <w:r w:rsidRPr="002C1C52">
        <w:rPr>
          <w:rFonts w:ascii="Garamond" w:hAnsi="Garamond"/>
          <w:b w:val="0"/>
          <w:i/>
          <w:caps w:val="0"/>
          <w:color w:val="000000" w:themeColor="text1"/>
          <w:sz w:val="24"/>
          <w:szCs w:val="24"/>
        </w:rPr>
        <w:t>)</w:t>
      </w:r>
    </w:p>
    <w:p w:rsidR="00131EEF" w:rsidRPr="002C1C52" w:rsidRDefault="00131EEF" w:rsidP="00131EEF">
      <w:pPr>
        <w:pStyle w:val="Akti"/>
        <w:rPr>
          <w:rFonts w:ascii="Garamond" w:hAnsi="Garamond"/>
          <w:caps w:val="0"/>
          <w:color w:val="000000" w:themeColor="text1"/>
          <w:sz w:val="24"/>
          <w:szCs w:val="24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Çështjeve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</w:rPr>
      </w:pPr>
    </w:p>
    <w:p w:rsidR="00131EEF" w:rsidRPr="002C1C52" w:rsidRDefault="00131EEF" w:rsidP="00131EEF">
      <w:pPr>
        <w:pStyle w:val="VENDOS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VENDOSI: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1. Miratimin e Planit Kombëtar të veprimit të Strategjisë Kombëtare të Migracionit.</w:t>
      </w:r>
    </w:p>
    <w:p w:rsidR="002C1C52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2.</w:t>
      </w:r>
      <w:r w:rsidR="002C1C52" w:rsidRPr="002C1C52">
        <w:rPr>
          <w:rFonts w:ascii="Garamond" w:hAnsi="Garamond"/>
          <w:i/>
          <w:color w:val="000000" w:themeColor="text1"/>
          <w:sz w:val="24"/>
          <w:szCs w:val="24"/>
          <w:lang w:val="de-DE"/>
        </w:rPr>
        <w:t xml:space="preserve"> </w:t>
      </w:r>
      <w:r w:rsidR="002C1C52" w:rsidRPr="002C1C52">
        <w:rPr>
          <w:rFonts w:ascii="Garamond" w:hAnsi="Garamond"/>
          <w:i/>
          <w:color w:val="000000" w:themeColor="text1"/>
          <w:sz w:val="24"/>
          <w:szCs w:val="24"/>
          <w:lang w:val="de-DE"/>
        </w:rPr>
        <w:t>Ngarkohet Ministri i Punës, Çështjeve Sociale dhe Shanseve të Barabarta për bashkërendimin e punës dhe monitorimin e zbatimit të planit kombëtar të veprimit të Strategjisë Kombëtare të Migracionit</w:t>
      </w:r>
      <w:r w:rsidR="002C1C52"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Ministri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i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Punës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Çështjeve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Sociale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dhe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Shanseve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Barabarta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bashkërendimin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punës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zbatimin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planit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kombëtar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veprimit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strategjisë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kombëtare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migracionit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ngre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Komitetin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Teknik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Migracionin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në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përbërje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cilit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përfshihen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përfaqësues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nivelit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lartë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drejtues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,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ministrive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institucioneve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të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ngarkuara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për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zbatimin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e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këtij</w:t>
      </w:r>
      <w:proofErr w:type="spellEnd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995B28" w:rsidRPr="002C1C52">
        <w:rPr>
          <w:rFonts w:ascii="Garamond" w:hAnsi="Garamond"/>
          <w:i/>
          <w:color w:val="000000" w:themeColor="text1"/>
          <w:sz w:val="24"/>
          <w:szCs w:val="24"/>
        </w:rPr>
        <w:t>plani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3.</w:t>
      </w:r>
      <w:r w:rsidR="00FF1AE8" w:rsidRPr="002C1C52">
        <w:rPr>
          <w:rFonts w:ascii="Garamond" w:hAnsi="Garamond"/>
          <w:color w:val="000000" w:themeColor="text1"/>
          <w:sz w:val="24"/>
          <w:szCs w:val="24"/>
          <w:lang w:val="de-DE"/>
        </w:rPr>
        <w:t>Ngarkohen Ministri i Punës, Çështjeve Sociale dhe Shanseve të Barabarta, Ministri i Brendshëm, Ministri i Punëve të Jashtme, Ministri i Integrimit, Ministri i Financave, Ministri i Ekonomisë, Tregtisë dhe Energjetikës, Ministri i Turizmit, Kulturës, Rinisë dhe Sporteve, Ministri i Arsimit dhe Shkencës dhe Banka e Shqipërisë për zbatimin e këtij vendimi</w:t>
      </w: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.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menjëherë.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131EEF" w:rsidRPr="002C1C52" w:rsidRDefault="00131EEF" w:rsidP="00131EEF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2C1C52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131EEF" w:rsidRPr="002C1C52" w:rsidRDefault="00131EEF" w:rsidP="00131EEF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2C1C52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2C1C52">
        <w:rPr>
          <w:rFonts w:ascii="Garamond" w:hAnsi="Garamond"/>
          <w:color w:val="000000" w:themeColor="text1"/>
          <w:sz w:val="24"/>
          <w:szCs w:val="24"/>
        </w:rPr>
        <w:t xml:space="preserve"> Nano </w: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bookmarkStart w:id="0" w:name="_GoBack"/>
      <w:bookmarkEnd w:id="0"/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47488" behindDoc="0" locked="0" layoutInCell="1" allowOverlap="0">
            <wp:simplePos x="0" y="0"/>
            <wp:positionH relativeFrom="character">
              <wp:posOffset>571500</wp:posOffset>
            </wp:positionH>
            <wp:positionV relativeFrom="line">
              <wp:posOffset>0</wp:posOffset>
            </wp:positionV>
            <wp:extent cx="4343400" cy="8343900"/>
            <wp:effectExtent l="0" t="0" r="0" b="0"/>
            <wp:wrapNone/>
            <wp:docPr id="2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mc:AlternateContent>
          <mc:Choice Requires="wps">
            <w:drawing>
              <wp:inline distT="0" distB="0" distL="0" distR="0">
                <wp:extent cx="4229100" cy="82296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910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574AC9" id="AutoShape 1" o:spid="_x0000_s1026" style="width:333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vArgIAALkFAAAOAAAAZHJzL2Uyb0RvYy54bWysVNtu2zAMfR+wfxD07voy5WKjTtHG8TCg&#10;2wp0+wDFlmNhtqRJSpxu2L+PkpM0aV+GbX4QRFE6PCSPeX2z7zu0Y9pwKXIcX0UYMVHJmotNjr9+&#10;KYM5RsZSUdNOCpbjJ2bwzeLtm+tBZSyRrexqphGACJMNKsettSoLQ1O1rKfmSiomwNlI3VMLpt6E&#10;taYDoPddmETRNBykrpWWFTMGTovRiRcev2lYZT83jWEWdTkGbtav2q9rt4aLa5ptNFUtrw406F+w&#10;6CkXEPQEVVBL0VbzV1A9r7Q0srFXlexD2TS8Yj4HyCaOXmTz2FLFfC5QHKNOZTL/D7b6tHvQiNfQ&#10;O4wE7aFFt1srfWQUu/IMymRw61E9aJegUfey+maQkMuWig27NQqKPD4/Hmkth5bRGnh6iPACwxkG&#10;0NB6+ChrCEghoC/evtG9iwFlQXvfo6dTj9jeogoOSZKkcQStrMA3B2MKBtAMaXZ8rrSx75nskdvk&#10;WAM/D09398aOV49XXDQhS951XgiduDgAzPEEgsNT53M0fF9/plG6mq/mJCDJdBWQqCiC23JJgmkZ&#10;zybFu2K5LOJfLm5MspbXNRMuzFFjMfmzHh7UPqrjpDIjO147OEfJ6M162Wm0o6Dx0n+HgpxdCy9p&#10;+HpBLi9SihMS3SVpUE7ns4CUZBKks2geRHF6B3UmKSnKy5TuuWD/nhIacpxOkonv0hnpF7lF/nud&#10;G816bmGKdLwHSZwu0cxpcCVq31pLeTfuz0rh6D+XAtp9bLRXrBPpqP+1rJ9AsFqCnEB6MO9g00r9&#10;A6MBZkeOzfct1Qyj7oMA0acxIW7YeINMZgkY+tyzPvdQUQFUji1G43ZpxwG1VZpvWogU+8II6f7M&#10;hnsJu59oZAX8nQHzwWdymGVuAJ3b/tbzxF38BgAA//8DAFBLAwQUAAYACAAAACEAXv+wjtsAAAAG&#10;AQAADwAAAGRycy9kb3ducmV2LnhtbEyPQUvDQBCF74L/YRnBi9iNPQSN2RQpiEWEYqo9T7NjEszO&#10;ptltEv+9oxe9DPN4jzff5KvZdWqkIbSeDdwsElDElbct1wbedo/Xt6BCRLbYeSYDXxRgVZyf5ZhZ&#10;P/ErjWWslZRwyNBAE2OfaR2qhhyGhe+Jxfvwg8Mocqi1HXCSctfpZZKk2mHLcqHBntYNVZ/lyRmY&#10;qu2437086e3VfuP5uDmuy/dnYy4v5od7UJHm+BeGH3xBh0KYDv7ENqjOgDwSf6d4aZqKPEhoeSeb&#10;LnL9H7/4BgAA//8DAFBLAQItABQABgAIAAAAIQC2gziS/gAAAOEBAAATAAAAAAAAAAAAAAAAAAAA&#10;AABbQ29udGVudF9UeXBlc10ueG1sUEsBAi0AFAAGAAgAAAAhADj9If/WAAAAlAEAAAsAAAAAAAAA&#10;AAAAAAAALwEAAF9yZWxzLy5yZWxzUEsBAi0AFAAGAAgAAAAhAB48a8CuAgAAuQUAAA4AAAAAAAAA&#10;AAAAAAAALgIAAGRycy9lMm9Eb2MueG1sUEsBAi0AFAAGAAgAAAAhAF7/sI7bAAAABgEAAA8AAAAA&#10;AAAAAAAAAAAACAUAAGRycy9kb3ducmV2LnhtbFBLBQYAAAAABAAEAPMAAAAQBgAAAAA=&#10;" filled="f" stroked="f">
                <o:lock v:ext="edit" aspectratio="t"/>
                <w10:anchorlock/>
              </v:rect>
            </w:pict>
          </mc:Fallback>
        </mc:AlternateContent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86400" cy="8001000"/>
            <wp:effectExtent l="0" t="0" r="0" b="0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3086100" cy="7448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343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305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915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6868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572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5725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686165"/>
            <wp:effectExtent l="0" t="0" r="0" b="635"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86400" cy="83439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4582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31EEF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color w:val="000000" w:themeColor="text1"/>
          <w:sz w:val="24"/>
          <w:szCs w:val="24"/>
          <w:lang w:val="en-GB"/>
        </w:rPr>
        <w:lastRenderedPageBreak/>
        <w:t>\</w:t>
      </w:r>
      <w:r w:rsidR="001E3D14"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drawing>
          <wp:inline distT="0" distB="0" distL="0" distR="0">
            <wp:extent cx="5439410" cy="8458200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3439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486400" cy="8458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2628900" cy="8343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372100" cy="8572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EF" w:rsidRPr="002C1C52" w:rsidRDefault="00131EEF" w:rsidP="00131EEF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</w:p>
    <w:p w:rsidR="00131EEF" w:rsidRPr="002C1C52" w:rsidRDefault="001E3D14" w:rsidP="00131EEF">
      <w:pPr>
        <w:pStyle w:val="Figure"/>
        <w:jc w:val="center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2C1C52">
        <w:rPr>
          <w:rFonts w:ascii="Garamond" w:hAnsi="Garamond"/>
          <w:noProof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3200400" cy="85725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606" w:rsidRPr="002C1C52" w:rsidRDefault="00016606">
      <w:pPr>
        <w:rPr>
          <w:rFonts w:ascii="Garamond" w:hAnsi="Garamond"/>
          <w:color w:val="000000" w:themeColor="text1"/>
          <w:sz w:val="24"/>
          <w:szCs w:val="24"/>
        </w:rPr>
      </w:pPr>
    </w:p>
    <w:p w:rsidR="002C1C52" w:rsidRPr="002C1C52" w:rsidRDefault="002C1C52">
      <w:pPr>
        <w:rPr>
          <w:rFonts w:ascii="Garamond" w:hAnsi="Garamond"/>
          <w:color w:val="000000" w:themeColor="text1"/>
          <w:sz w:val="24"/>
          <w:szCs w:val="24"/>
        </w:rPr>
      </w:pPr>
    </w:p>
    <w:sectPr w:rsidR="002C1C52" w:rsidRPr="002C1C52" w:rsidSect="00131EEF">
      <w:footerReference w:type="even" r:id="rId33"/>
      <w:footerReference w:type="default" r:id="rId34"/>
      <w:pgSz w:w="11907" w:h="16840" w:code="9"/>
      <w:pgMar w:top="1418" w:right="1418" w:bottom="1418" w:left="1418" w:header="1304" w:footer="1134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1B4" w:rsidRDefault="006C11B4">
      <w:pPr>
        <w:spacing w:after="0" w:line="240" w:lineRule="auto"/>
      </w:pPr>
      <w:r>
        <w:separator/>
      </w:r>
    </w:p>
  </w:endnote>
  <w:endnote w:type="continuationSeparator" w:id="0">
    <w:p w:rsidR="006C11B4" w:rsidRDefault="006C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EEF" w:rsidRDefault="00131EEF" w:rsidP="00131E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EEF" w:rsidRPr="00113B17" w:rsidRDefault="00131EEF" w:rsidP="00131EEF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113B17">
      <w:rPr>
        <w:rStyle w:val="PageNumber"/>
        <w:rFonts w:ascii="CG Times" w:hAnsi="CG Times"/>
      </w:rPr>
      <w:fldChar w:fldCharType="begin"/>
    </w:r>
    <w:r w:rsidRPr="00113B17">
      <w:rPr>
        <w:rStyle w:val="PageNumber"/>
        <w:rFonts w:ascii="CG Times" w:hAnsi="CG Times"/>
      </w:rPr>
      <w:instrText xml:space="preserve">PAGE  </w:instrText>
    </w:r>
    <w:r w:rsidRPr="00113B17">
      <w:rPr>
        <w:rStyle w:val="PageNumber"/>
        <w:rFonts w:ascii="CG Times" w:hAnsi="CG Times"/>
      </w:rPr>
      <w:fldChar w:fldCharType="separate"/>
    </w:r>
    <w:r w:rsidR="001E3D14">
      <w:rPr>
        <w:rStyle w:val="PageNumber"/>
        <w:rFonts w:ascii="CG Times" w:hAnsi="CG Times"/>
        <w:noProof/>
      </w:rPr>
      <w:t>5</w:t>
    </w:r>
    <w:r w:rsidRPr="00113B17">
      <w:rPr>
        <w:rStyle w:val="PageNumber"/>
        <w:rFonts w:ascii="CG Times" w:hAnsi="CG Times"/>
      </w:rPr>
      <w:fldChar w:fldCharType="end"/>
    </w:r>
  </w:p>
  <w:p w:rsidR="00131EEF" w:rsidRDefault="00131EEF" w:rsidP="00131EE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1B4" w:rsidRDefault="006C11B4">
      <w:pPr>
        <w:spacing w:after="0" w:line="240" w:lineRule="auto"/>
      </w:pPr>
      <w:r>
        <w:separator/>
      </w:r>
    </w:p>
  </w:footnote>
  <w:footnote w:type="continuationSeparator" w:id="0">
    <w:p w:rsidR="006C11B4" w:rsidRDefault="006C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EE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1EEF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3D14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11E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C52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B4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46B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4CE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B28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2D7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5CE0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1AE8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CB546"/>
  <w15:chartTrackingRefBased/>
  <w15:docId w15:val="{F669A31B-5D34-404D-894E-B3CF9B04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31EEF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131E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2025-10-10T10:20:00Z</dcterms:created>
  <dcterms:modified xsi:type="dcterms:W3CDTF">2025-10-10T10:20:00Z</dcterms:modified>
</cp:coreProperties>
</file>