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0FA" w:rsidRDefault="007F70FA" w:rsidP="007F70FA">
      <w:pPr>
        <w:pStyle w:val="Akti"/>
        <w:keepNext w:val="0"/>
      </w:pPr>
      <w:bookmarkStart w:id="0" w:name="_GoBack"/>
      <w:bookmarkEnd w:id="0"/>
    </w:p>
    <w:p w:rsidR="007F70FA" w:rsidRPr="007822C6" w:rsidRDefault="007F70FA" w:rsidP="007F70FA">
      <w:pPr>
        <w:pStyle w:val="Akti"/>
        <w:keepNext w:val="0"/>
      </w:pPr>
      <w:r w:rsidRPr="007822C6">
        <w:t>VENDIM</w:t>
      </w:r>
    </w:p>
    <w:p w:rsidR="007F70FA" w:rsidRPr="007822C6" w:rsidRDefault="007F70FA" w:rsidP="007F70FA">
      <w:pPr>
        <w:pStyle w:val="NumriData"/>
        <w:keepNext w:val="0"/>
      </w:pPr>
      <w:r>
        <w:t>Nr.309, datë</w:t>
      </w:r>
      <w:r w:rsidRPr="007822C6">
        <w:t xml:space="preserve"> 6.5.2005</w:t>
      </w:r>
    </w:p>
    <w:p w:rsidR="007F70FA" w:rsidRPr="003D1C99" w:rsidRDefault="007F70FA" w:rsidP="007F70FA">
      <w:pPr>
        <w:pStyle w:val="Paragrafi"/>
        <w:rPr>
          <w:sz w:val="18"/>
        </w:rPr>
      </w:pPr>
    </w:p>
    <w:p w:rsidR="007F70FA" w:rsidRPr="007822C6" w:rsidRDefault="007F70FA" w:rsidP="007F70FA">
      <w:pPr>
        <w:pStyle w:val="Titulli"/>
        <w:keepNext w:val="0"/>
      </w:pPr>
      <w:r>
        <w:t>Pë</w:t>
      </w:r>
      <w:r w:rsidRPr="007822C6">
        <w:t>r</w:t>
      </w:r>
      <w:r>
        <w:t xml:space="preserve"> PËRCAKTIMIN E kriterevE PËR pËrzgjedhjeN </w:t>
      </w:r>
      <w:smartTag w:uri="urn:schemas-microsoft-com:office:smarttags" w:element="place">
        <w:r>
          <w:t>E</w:t>
        </w:r>
        <w:r w:rsidRPr="007822C6">
          <w:t xml:space="preserve"> subjekteve</w:t>
        </w:r>
      </w:smartTag>
      <w:r w:rsidRPr="007822C6">
        <w:t>,</w:t>
      </w:r>
      <w:r>
        <w:t xml:space="preserve"> pË</w:t>
      </w:r>
      <w:r w:rsidRPr="007822C6">
        <w:t>r</w:t>
      </w:r>
      <w:r>
        <w:t xml:space="preserve"> DHËNIEN</w:t>
      </w:r>
      <w:r w:rsidRPr="007822C6">
        <w:t xml:space="preserve"> me koncesion, </w:t>
      </w:r>
      <w:r>
        <w:t>TË</w:t>
      </w:r>
      <w:r w:rsidRPr="007822C6">
        <w:t xml:space="preserve"> ushtrimiT T</w:t>
      </w:r>
      <w:r>
        <w:t>Ë veprimtarisË sË shËrbimit tË</w:t>
      </w:r>
      <w:r w:rsidRPr="007822C6">
        <w:t xml:space="preserve"> informatizimit fiskal dhe financiar</w:t>
      </w:r>
    </w:p>
    <w:p w:rsidR="007F70FA" w:rsidRPr="003D1C99" w:rsidRDefault="007F70FA" w:rsidP="007F70FA">
      <w:pPr>
        <w:pStyle w:val="Paragrafi"/>
        <w:ind w:firstLine="0"/>
        <w:rPr>
          <w:sz w:val="16"/>
        </w:rPr>
      </w:pPr>
    </w:p>
    <w:p w:rsidR="007F70FA" w:rsidRPr="007822C6" w:rsidRDefault="007F70FA" w:rsidP="007F70FA">
      <w:pPr>
        <w:pStyle w:val="BazLigjPropozues"/>
        <w:keepNext w:val="0"/>
      </w:pPr>
      <w:r>
        <w:t>Në mbë</w:t>
      </w:r>
      <w:r w:rsidRPr="007822C6">
        <w:t>shtetje të</w:t>
      </w:r>
      <w:r>
        <w:t xml:space="preserve"> nenit 100 të Kushtetutës,</w:t>
      </w:r>
      <w:r w:rsidRPr="007822C6">
        <w:t xml:space="preserve"> dhe </w:t>
      </w:r>
      <w:r>
        <w:t>të neneve 2, 3 dhe</w:t>
      </w:r>
      <w:r w:rsidRPr="007822C6">
        <w:t xml:space="preserve"> 5 të</w:t>
      </w:r>
      <w:r>
        <w:t xml:space="preserve"> ligjit nr.7973, datë 26.</w:t>
      </w:r>
      <w:r w:rsidRPr="007822C6">
        <w:t>7</w:t>
      </w:r>
      <w:r>
        <w:t>.1995 “Për koncesionet dhe pjesëmarrjen e sektorit privat në shë</w:t>
      </w:r>
      <w:r w:rsidRPr="007822C6">
        <w:t>r</w:t>
      </w:r>
      <w:r>
        <w:t>bimet publike dhe infrastrukturë i ndryshuar</w:t>
      </w:r>
      <w:r w:rsidRPr="007822C6">
        <w:t>, me propozimin e Ministrit të Financave, Këshilli i Ministrave,</w:t>
      </w:r>
    </w:p>
    <w:p w:rsidR="007F70FA" w:rsidRPr="003D1C99" w:rsidRDefault="007F70FA" w:rsidP="007F70FA">
      <w:pPr>
        <w:pStyle w:val="Paragrafi"/>
        <w:rPr>
          <w:sz w:val="18"/>
        </w:rPr>
      </w:pPr>
    </w:p>
    <w:p w:rsidR="007F70FA" w:rsidRPr="007822C6" w:rsidRDefault="007F70FA" w:rsidP="007F70FA">
      <w:pPr>
        <w:pStyle w:val="VENDOSI"/>
        <w:keepNext w:val="0"/>
      </w:pPr>
      <w:r w:rsidRPr="007822C6">
        <w:t>VENDOSI:</w:t>
      </w:r>
    </w:p>
    <w:p w:rsidR="007F70FA" w:rsidRPr="003D1C99" w:rsidRDefault="007F70FA" w:rsidP="007F70FA">
      <w:pPr>
        <w:pStyle w:val="Paragrafi"/>
        <w:ind w:firstLine="0"/>
        <w:rPr>
          <w:sz w:val="18"/>
        </w:rPr>
      </w:pPr>
    </w:p>
    <w:p w:rsidR="007F70FA" w:rsidRPr="007822C6" w:rsidRDefault="007F70FA" w:rsidP="007F70FA">
      <w:pPr>
        <w:pStyle w:val="Paragrafi"/>
      </w:pPr>
      <w:r w:rsidRPr="007822C6">
        <w:t>1. Shërbimi i informatizimit fiskal dhe financiar është shërbim që jepet me koncesion.</w:t>
      </w:r>
    </w:p>
    <w:p w:rsidR="007F70FA" w:rsidRPr="007822C6" w:rsidRDefault="007F70FA" w:rsidP="007F70FA">
      <w:pPr>
        <w:pStyle w:val="Paragrafi"/>
      </w:pPr>
      <w:r w:rsidRPr="007822C6">
        <w:t>2. Forma e dhënies me koncesion do të jetë e tipit BOOT</w:t>
      </w:r>
      <w:r>
        <w:t xml:space="preserve"> </w:t>
      </w:r>
      <w:r w:rsidRPr="007822C6">
        <w:t>(Ndërtim-pronësi-shfrytëzim-transferim)</w:t>
      </w:r>
      <w:r>
        <w:t>.</w:t>
      </w:r>
    </w:p>
    <w:p w:rsidR="007F70FA" w:rsidRPr="007822C6" w:rsidRDefault="007F70FA" w:rsidP="007F70FA">
      <w:pPr>
        <w:pStyle w:val="Paragrafi"/>
      </w:pPr>
      <w:r w:rsidRPr="007822C6">
        <w:t>3. Përzgjedhja e subjekteve, të cilat kërkojnë të ushtrojnë veprimtari të shërbimit të informatizimit fiskal dhe financiar, bëhet nëpërmjet konkurrimit të hapur, ku të drejtën për të marrë pjesë e kanë subjektet vendase dhe të huaja.</w:t>
      </w:r>
    </w:p>
    <w:p w:rsidR="007F70FA" w:rsidRPr="007822C6" w:rsidRDefault="007F70FA" w:rsidP="007F70FA">
      <w:pPr>
        <w:pStyle w:val="Paragrafi"/>
      </w:pPr>
      <w:r w:rsidRPr="007822C6">
        <w:t>4.</w:t>
      </w:r>
      <w:r>
        <w:t xml:space="preserve"> </w:t>
      </w:r>
      <w:r w:rsidRPr="007822C6">
        <w:t>Përzgjedhja e subjekteve bëhet nga komisioni i vlerësimit të ofertave</w:t>
      </w:r>
      <w:r>
        <w:t>,</w:t>
      </w:r>
      <w:r w:rsidRPr="007822C6">
        <w:t xml:space="preserve"> përbërja e të cilit caktohet me urdhër të Ministrit të Financave. Ky komision duhet të ketë në përbërje një specialist të fushës së informatikës.</w:t>
      </w:r>
    </w:p>
    <w:p w:rsidR="007F70FA" w:rsidRPr="007822C6" w:rsidRDefault="007F70FA" w:rsidP="007F70FA">
      <w:pPr>
        <w:pStyle w:val="Paragrafi"/>
      </w:pPr>
      <w:r w:rsidRPr="007822C6">
        <w:t>5.</w:t>
      </w:r>
      <w:r>
        <w:t xml:space="preserve"> </w:t>
      </w:r>
      <w:r w:rsidRPr="007822C6">
        <w:t>Komisioni i vlerësimit të ofertave bën klasi</w:t>
      </w:r>
      <w:r>
        <w:t>fikimin e subjekteve, sipas krite</w:t>
      </w:r>
      <w:r w:rsidRPr="007822C6">
        <w:t>reve të vlerësimit, të përcaktura në tabelën, që i bashkëlidhet këtij vendimi. Dokumentacioni për vlerësim, që</w:t>
      </w:r>
      <w:r>
        <w:t xml:space="preserve"> do</w:t>
      </w:r>
      <w:r w:rsidRPr="007822C6">
        <w:t xml:space="preserve"> të paraqitet nga kandidatët, duhet të jetë i hartuar, në formë dhe përmbajtje, sipas rregullave dhe udhëzimeve të miratuara nga komisioni i vlerësimit të ofertave.</w:t>
      </w:r>
    </w:p>
    <w:p w:rsidR="007F70FA" w:rsidRPr="007822C6" w:rsidRDefault="007F70FA" w:rsidP="007F70FA">
      <w:pPr>
        <w:pStyle w:val="Paragrafi"/>
      </w:pPr>
      <w:r w:rsidRPr="007822C6">
        <w:t>6.</w:t>
      </w:r>
      <w:r>
        <w:t xml:space="preserve"> Ministria e Financave është Organi Shtetëror i Autorizuar (OSH</w:t>
      </w:r>
      <w:r w:rsidRPr="007822C6">
        <w:t>A), që do të merret me procedurat e pë</w:t>
      </w:r>
      <w:r>
        <w:t>rzgjedh</w:t>
      </w:r>
      <w:r w:rsidRPr="007822C6">
        <w:t>jes së shoqërisë</w:t>
      </w:r>
      <w:r>
        <w:t xml:space="preserve"> koncesionare, si dhe me negoci</w:t>
      </w:r>
      <w:r w:rsidRPr="007822C6">
        <w:t>min e kontr</w:t>
      </w:r>
      <w:r>
        <w:t>a</w:t>
      </w:r>
      <w:r w:rsidRPr="007822C6">
        <w:t>tës.</w:t>
      </w:r>
    </w:p>
    <w:p w:rsidR="007F70FA" w:rsidRPr="007822C6" w:rsidRDefault="007F70FA" w:rsidP="007F70FA">
      <w:pPr>
        <w:pStyle w:val="Paragrafi"/>
      </w:pPr>
      <w:r w:rsidRPr="007822C6">
        <w:t>7.</w:t>
      </w:r>
      <w:r>
        <w:t xml:space="preserve"> </w:t>
      </w:r>
      <w:r w:rsidRPr="007822C6">
        <w:t>Ngarkohet Ministri i Financave për zbatimin e këtij vendimi.</w:t>
      </w:r>
    </w:p>
    <w:p w:rsidR="007F70FA" w:rsidRPr="007822C6" w:rsidRDefault="007F70FA" w:rsidP="007F70FA">
      <w:pPr>
        <w:pStyle w:val="Paragrafi"/>
      </w:pPr>
      <w:r w:rsidRPr="007822C6">
        <w:t>Ky vendim hyn në fuqi pas botimit në Fletoren Zyrtare.</w:t>
      </w:r>
    </w:p>
    <w:p w:rsidR="007F70FA" w:rsidRPr="007822C6" w:rsidRDefault="007F70FA" w:rsidP="007F70FA">
      <w:pPr>
        <w:pStyle w:val="Paragrafi"/>
        <w:ind w:firstLine="0"/>
      </w:pPr>
    </w:p>
    <w:p w:rsidR="007F70FA" w:rsidRPr="007822C6" w:rsidRDefault="007F70FA" w:rsidP="007F70FA">
      <w:pPr>
        <w:pStyle w:val="Autoriteti"/>
        <w:keepNext w:val="0"/>
      </w:pPr>
      <w:r>
        <w:t>KRYEMINISTR</w:t>
      </w:r>
      <w:r w:rsidRPr="007822C6">
        <w:t>I</w:t>
      </w:r>
    </w:p>
    <w:p w:rsidR="007F70FA" w:rsidRPr="007822C6" w:rsidRDefault="007F70FA" w:rsidP="007F70FA">
      <w:pPr>
        <w:pStyle w:val="AutoritetiEmer"/>
      </w:pPr>
      <w:r w:rsidRPr="007822C6">
        <w:t>Fatos Nano</w:t>
      </w:r>
    </w:p>
    <w:p w:rsidR="007F70FA" w:rsidRPr="007822C6" w:rsidRDefault="007F70FA" w:rsidP="007F70FA">
      <w:pPr>
        <w:pStyle w:val="Paragrafi"/>
        <w:ind w:firstLine="0"/>
      </w:pPr>
    </w:p>
    <w:p w:rsidR="007F70FA" w:rsidRPr="007822C6" w:rsidRDefault="007F70FA" w:rsidP="007F70FA">
      <w:pPr>
        <w:pStyle w:val="Paragrafi"/>
      </w:pPr>
    </w:p>
    <w:p w:rsidR="007F70FA" w:rsidRPr="007822C6" w:rsidRDefault="007F70FA" w:rsidP="007F70FA">
      <w:pPr>
        <w:pStyle w:val="TitulliTitull"/>
        <w:keepNext w:val="0"/>
      </w:pPr>
      <w:r>
        <w:t>Tabela e vlerë</w:t>
      </w:r>
      <w:r w:rsidRPr="007822C6">
        <w:t xml:space="preserve">simit </w:t>
      </w:r>
    </w:p>
    <w:p w:rsidR="007F70FA" w:rsidRPr="007822C6" w:rsidRDefault="007F70FA" w:rsidP="007F70FA">
      <w:pPr>
        <w:pStyle w:val="Paragrafi"/>
      </w:pPr>
      <w:r>
        <w:t>Kriteret vlerë</w:t>
      </w:r>
      <w:r w:rsidRPr="007822C6">
        <w:t>suese</w:t>
      </w:r>
    </w:p>
    <w:p w:rsidR="007F70FA" w:rsidRPr="007822C6" w:rsidRDefault="007F70FA" w:rsidP="007F70FA">
      <w:pPr>
        <w:pStyle w:val="Paragrafi"/>
      </w:pPr>
      <w:bookmarkStart w:id="1" w:name="OLE_LINK1"/>
      <w:bookmarkStart w:id="2" w:name="OLE_LINK2"/>
      <w:r w:rsidRPr="005E3D13">
        <w:rPr>
          <w:b/>
        </w:rPr>
        <w:t>Dokumentacioni</w:t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  <w:t>10</w:t>
      </w:r>
    </w:p>
    <w:bookmarkEnd w:id="1"/>
    <w:bookmarkEnd w:id="2"/>
    <w:p w:rsidR="007F70FA" w:rsidRPr="007822C6" w:rsidRDefault="007F70FA" w:rsidP="007F70FA">
      <w:pPr>
        <w:pStyle w:val="Paragrafi"/>
      </w:pPr>
      <w:r>
        <w:t xml:space="preserve">- </w:t>
      </w:r>
      <w:r w:rsidRPr="007822C6">
        <w:t>Prezantimi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>Qartësia</w:t>
      </w:r>
    </w:p>
    <w:p w:rsidR="007F70FA" w:rsidRPr="007822C6" w:rsidRDefault="007F70FA" w:rsidP="007F70FA">
      <w:pPr>
        <w:pStyle w:val="Paragrafi"/>
      </w:pPr>
      <w:r>
        <w:t>- Zbatueshmë</w:t>
      </w:r>
      <w:r w:rsidRPr="007822C6">
        <w:t>ria</w:t>
      </w:r>
      <w:r>
        <w:t>/Lidhja që ka me objektin e kërkesë</w:t>
      </w:r>
      <w:r w:rsidRPr="007822C6">
        <w:t>s</w:t>
      </w:r>
    </w:p>
    <w:p w:rsidR="007F70FA" w:rsidRPr="007822C6" w:rsidRDefault="007F70FA" w:rsidP="007F70FA">
      <w:pPr>
        <w:pStyle w:val="Paragrafi"/>
      </w:pPr>
      <w:r w:rsidRPr="005E3D13">
        <w:rPr>
          <w:b/>
        </w:rPr>
        <w:t>Zgjidhja teknike</w:t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  <w:t>30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>Kuptimi i kërkesave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>Ofrimi i risive, novacioneve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>Kuptimi i kontekstit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>Strategjia për realizimin e kërkesave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>Njohja e problemeve potenciale</w:t>
      </w:r>
    </w:p>
    <w:p w:rsidR="007F70FA" w:rsidRPr="005E3D13" w:rsidRDefault="007F70FA" w:rsidP="007F70FA">
      <w:pPr>
        <w:pStyle w:val="Paragrafi"/>
        <w:rPr>
          <w:b/>
        </w:rPr>
      </w:pPr>
      <w:r w:rsidRPr="005E3D13">
        <w:rPr>
          <w:b/>
        </w:rPr>
        <w:t>Fleksibiliteti</w:t>
      </w:r>
    </w:p>
    <w:p w:rsidR="007F70FA" w:rsidRPr="007822C6" w:rsidRDefault="007F70FA" w:rsidP="007F70FA">
      <w:pPr>
        <w:pStyle w:val="Paragrafi"/>
      </w:pPr>
      <w:r w:rsidRPr="007822C6">
        <w:t>Pjesa financiare</w:t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>
        <w:tab/>
      </w:r>
      <w:r w:rsidRPr="007822C6">
        <w:t>30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>Modeli i biznes</w:t>
      </w:r>
      <w:r>
        <w:t>it që propozohet është i sigurtë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>Kapaciteti  për të financuar propozimin dhe shuma e ofruar si financim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>Zgjidhje financiare novatore</w:t>
      </w:r>
    </w:p>
    <w:p w:rsidR="007F70FA" w:rsidRPr="007822C6" w:rsidRDefault="007F70FA" w:rsidP="007F70FA">
      <w:pPr>
        <w:pStyle w:val="Paragrafi"/>
      </w:pPr>
      <w:r w:rsidRPr="005E3D13">
        <w:rPr>
          <w:b/>
        </w:rPr>
        <w:t>Organizimi</w:t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>
        <w:tab/>
      </w:r>
      <w:r w:rsidRPr="007822C6">
        <w:t>10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>Struktura e menaxhimit</w:t>
      </w:r>
    </w:p>
    <w:p w:rsidR="007F70FA" w:rsidRPr="007822C6" w:rsidRDefault="007F70FA" w:rsidP="007F70FA">
      <w:pPr>
        <w:pStyle w:val="Paragrafi"/>
      </w:pPr>
      <w:r>
        <w:t>- Evidenca të</w:t>
      </w:r>
      <w:r w:rsidRPr="007822C6">
        <w:t xml:space="preserve"> realizimit me sukses të shërbimeve të ngjashme</w:t>
      </w:r>
    </w:p>
    <w:p w:rsidR="007F70FA" w:rsidRPr="007822C6" w:rsidRDefault="007F70FA" w:rsidP="007F70FA">
      <w:pPr>
        <w:pStyle w:val="Paragrafi"/>
      </w:pPr>
      <w:r>
        <w:lastRenderedPageBreak/>
        <w:t xml:space="preserve">- </w:t>
      </w:r>
      <w:r w:rsidRPr="007822C6">
        <w:t>Evidenca të punës në partnership</w:t>
      </w:r>
    </w:p>
    <w:p w:rsidR="007F70FA" w:rsidRPr="007822C6" w:rsidRDefault="007F70FA" w:rsidP="007F70FA">
      <w:pPr>
        <w:pStyle w:val="Paragrafi"/>
      </w:pPr>
    </w:p>
    <w:p w:rsidR="007F70FA" w:rsidRPr="007822C6" w:rsidRDefault="007F70FA" w:rsidP="007F70FA">
      <w:pPr>
        <w:pStyle w:val="Paragrafi"/>
      </w:pPr>
      <w:r w:rsidRPr="005E3D13">
        <w:rPr>
          <w:b/>
        </w:rPr>
        <w:t>Personeli</w:t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  <w:t xml:space="preserve"> 5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>Evidenca të stafit me kualifikimin e duhur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>Mundësia për të mobilizuar resurset shpejt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>Mundësia për të ofruar role shtesë</w:t>
      </w:r>
      <w:r>
        <w:t>,</w:t>
      </w:r>
      <w:r w:rsidRPr="007822C6">
        <w:t xml:space="preserve"> në qoftë se kërkohet</w:t>
      </w:r>
    </w:p>
    <w:p w:rsidR="007F70FA" w:rsidRPr="007822C6" w:rsidRDefault="007F70FA" w:rsidP="007F70FA">
      <w:pPr>
        <w:pStyle w:val="Paragrafi"/>
      </w:pPr>
    </w:p>
    <w:p w:rsidR="007F70FA" w:rsidRPr="007822C6" w:rsidRDefault="007F70FA" w:rsidP="007F70FA">
      <w:pPr>
        <w:pStyle w:val="Paragrafi"/>
      </w:pPr>
      <w:r w:rsidRPr="005E3D13">
        <w:rPr>
          <w:b/>
        </w:rPr>
        <w:t>Cilësia</w:t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>
        <w:tab/>
      </w:r>
      <w:r w:rsidRPr="007822C6">
        <w:t>10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>Metodat e matjes/kontrollit të performancës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>Evidenca të kontrollit menaxherial të cilësisë</w:t>
      </w:r>
    </w:p>
    <w:p w:rsidR="007F70FA" w:rsidRPr="007822C6" w:rsidRDefault="007F70FA" w:rsidP="007F70FA">
      <w:pPr>
        <w:pStyle w:val="Paragrafi"/>
      </w:pPr>
    </w:p>
    <w:p w:rsidR="007F70FA" w:rsidRPr="007822C6" w:rsidRDefault="007F70FA" w:rsidP="007F70FA">
      <w:pPr>
        <w:pStyle w:val="Paragrafi"/>
      </w:pPr>
      <w:r w:rsidRPr="005E3D13">
        <w:rPr>
          <w:b/>
        </w:rPr>
        <w:t>Të përgjithshme</w:t>
      </w:r>
      <w:r w:rsidRPr="005E3D13">
        <w:rPr>
          <w:b/>
        </w:rPr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  <w:t>5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>Besimi i përgjithshëm në kompaninë apo konsorciumin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>Besimi i përgjithshëm në propozimin</w:t>
      </w:r>
    </w:p>
    <w:p w:rsidR="007F70FA" w:rsidRPr="007822C6" w:rsidRDefault="007F70FA" w:rsidP="007F70FA">
      <w:pPr>
        <w:pStyle w:val="Paragrafi"/>
      </w:pPr>
      <w:r>
        <w:t xml:space="preserve">- </w:t>
      </w:r>
      <w:r w:rsidRPr="007822C6">
        <w:t xml:space="preserve">Balanca ndërmjet menaxhimit të projektit dhe roleve të tjera </w:t>
      </w:r>
    </w:p>
    <w:p w:rsidR="007F70FA" w:rsidRPr="007822C6" w:rsidRDefault="007F70FA" w:rsidP="007F70FA">
      <w:pPr>
        <w:pStyle w:val="Paragrafi"/>
      </w:pPr>
    </w:p>
    <w:p w:rsidR="007F70FA" w:rsidRPr="007822C6" w:rsidRDefault="007F70FA" w:rsidP="007F70FA">
      <w:pPr>
        <w:pStyle w:val="Paragrafi"/>
      </w:pPr>
      <w:r w:rsidRPr="007822C6">
        <w:t>TOTAL</w:t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</w:r>
      <w:r w:rsidRPr="007822C6">
        <w:tab/>
        <w:t>100</w:t>
      </w:r>
    </w:p>
    <w:p w:rsidR="007F70FA" w:rsidRPr="007822C6" w:rsidRDefault="007F70FA" w:rsidP="007F70FA">
      <w:pPr>
        <w:pStyle w:val="Paragrafi"/>
      </w:pPr>
    </w:p>
    <w:p w:rsidR="007F70FA" w:rsidRPr="007822C6" w:rsidRDefault="007F70FA" w:rsidP="007F70FA">
      <w:pPr>
        <w:pStyle w:val="Paragrafi"/>
      </w:pPr>
    </w:p>
    <w:p w:rsidR="007F70FA" w:rsidRPr="007822C6" w:rsidRDefault="007F70FA" w:rsidP="007F70FA">
      <w:pPr>
        <w:pStyle w:val="Paragrafi"/>
      </w:pPr>
    </w:p>
    <w:p w:rsidR="007F70FA" w:rsidRPr="000D751C" w:rsidRDefault="007F70FA" w:rsidP="007F70FA">
      <w:pPr>
        <w:widowControl w:val="0"/>
        <w:rPr>
          <w:lang w:val="it-IT"/>
        </w:rPr>
      </w:pPr>
    </w:p>
    <w:p w:rsidR="007F70FA" w:rsidRPr="003941D1" w:rsidRDefault="007F70FA" w:rsidP="007F70F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7F70FA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113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82D2B">
      <w:r>
        <w:separator/>
      </w:r>
    </w:p>
  </w:endnote>
  <w:endnote w:type="continuationSeparator" w:id="0">
    <w:p w:rsidR="00000000" w:rsidRDefault="00682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0FA" w:rsidRDefault="007F70FA" w:rsidP="007F70F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F70FA" w:rsidRDefault="007F70FA" w:rsidP="007F70F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0FA" w:rsidRDefault="007F70FA" w:rsidP="007F70F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82D2B">
      <w:rPr>
        <w:rStyle w:val="PageNumber"/>
        <w:noProof/>
      </w:rPr>
      <w:t>1132</w:t>
    </w:r>
    <w:r>
      <w:rPr>
        <w:rStyle w:val="PageNumber"/>
      </w:rPr>
      <w:fldChar w:fldCharType="end"/>
    </w:r>
  </w:p>
  <w:p w:rsidR="007F70FA" w:rsidRDefault="007F70FA" w:rsidP="007F70F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82D2B">
      <w:r>
        <w:separator/>
      </w:r>
    </w:p>
  </w:footnote>
  <w:footnote w:type="continuationSeparator" w:id="0">
    <w:p w:rsidR="00000000" w:rsidRDefault="00682D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82D2B"/>
    <w:rsid w:val="00697FDD"/>
    <w:rsid w:val="006A37D8"/>
    <w:rsid w:val="006E35E0"/>
    <w:rsid w:val="00705463"/>
    <w:rsid w:val="0074183C"/>
    <w:rsid w:val="00767527"/>
    <w:rsid w:val="007B0B5A"/>
    <w:rsid w:val="007F70F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719AA4-C40E-4BB9-B301-7763101C3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0FA"/>
    <w:rPr>
      <w:rFonts w:eastAsia="MS Mincho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7F70FA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7F70F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F7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2019-03-16T14:16:00Z</dcterms:created>
  <dcterms:modified xsi:type="dcterms:W3CDTF">2019-03-16T14:16:00Z</dcterms:modified>
</cp:coreProperties>
</file>