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9C1" w:rsidRPr="00916AC8" w:rsidRDefault="006D29C1" w:rsidP="006D29C1">
      <w:pPr>
        <w:pStyle w:val="Akti"/>
        <w:rPr>
          <w:lang w:val="it-IT"/>
        </w:rPr>
      </w:pPr>
      <w:bookmarkStart w:id="0" w:name="_GoBack"/>
      <w:bookmarkEnd w:id="0"/>
      <w:r w:rsidRPr="00916AC8">
        <w:rPr>
          <w:lang w:val="it-IT"/>
        </w:rPr>
        <w:t>Vendim</w:t>
      </w:r>
    </w:p>
    <w:p w:rsidR="006D29C1" w:rsidRPr="00916AC8" w:rsidRDefault="006D29C1" w:rsidP="006D29C1">
      <w:pPr>
        <w:pStyle w:val="NumriData"/>
        <w:rPr>
          <w:lang w:val="it-IT"/>
        </w:rPr>
      </w:pPr>
      <w:r w:rsidRPr="00916AC8">
        <w:rPr>
          <w:lang w:val="it-IT"/>
        </w:rPr>
        <w:t>Nr.329, datë 13.5.2005</w:t>
      </w:r>
    </w:p>
    <w:p w:rsidR="006D29C1" w:rsidRPr="00916AC8" w:rsidRDefault="006D29C1" w:rsidP="006D29C1">
      <w:pPr>
        <w:pStyle w:val="Paragrafi"/>
        <w:rPr>
          <w:lang w:val="it-IT"/>
        </w:rPr>
      </w:pPr>
    </w:p>
    <w:p w:rsidR="006D29C1" w:rsidRPr="00916AC8" w:rsidRDefault="006D29C1" w:rsidP="006D29C1">
      <w:pPr>
        <w:pStyle w:val="Titulli"/>
        <w:rPr>
          <w:lang w:val="it-IT"/>
        </w:rPr>
      </w:pPr>
      <w:r w:rsidRPr="00916AC8">
        <w:rPr>
          <w:lang w:val="it-IT"/>
        </w:rPr>
        <w:t>PËR PROCEDURAT E REKRUTIMIT TË USHTARËVE</w:t>
      </w:r>
      <w:r>
        <w:rPr>
          <w:lang w:val="it-IT"/>
        </w:rPr>
        <w:t xml:space="preserve"> PROFESIONISTË</w:t>
      </w:r>
      <w:r w:rsidRPr="00916AC8">
        <w:rPr>
          <w:lang w:val="it-IT"/>
        </w:rPr>
        <w:t xml:space="preserve"> NË FORCAT E ARMATOSURA TË REPUBLIKËS SË SHQIPËRISË</w:t>
      </w:r>
    </w:p>
    <w:p w:rsidR="006D29C1" w:rsidRPr="00916AC8" w:rsidRDefault="006D29C1" w:rsidP="006D29C1">
      <w:pPr>
        <w:pStyle w:val="Paragrafi"/>
        <w:rPr>
          <w:lang w:val="it-IT"/>
        </w:rPr>
      </w:pPr>
    </w:p>
    <w:p w:rsidR="006D29C1" w:rsidRPr="00916AC8" w:rsidRDefault="006D29C1" w:rsidP="006D29C1">
      <w:pPr>
        <w:pStyle w:val="BazLigjPropozues"/>
        <w:rPr>
          <w:lang w:val="it-IT"/>
        </w:rPr>
      </w:pPr>
      <w:r w:rsidRPr="00916AC8">
        <w:rPr>
          <w:lang w:val="it-IT"/>
        </w:rPr>
        <w:t>Në mbështetje të n</w:t>
      </w:r>
      <w:r>
        <w:rPr>
          <w:lang w:val="it-IT"/>
        </w:rPr>
        <w:t>enit 100 të Kushtetutës, të pikës 11 të nenit 14</w:t>
      </w:r>
      <w:r w:rsidRPr="00916AC8">
        <w:rPr>
          <w:lang w:val="it-IT"/>
        </w:rPr>
        <w:t xml:space="preserve"> të </w:t>
      </w:r>
      <w:r>
        <w:rPr>
          <w:lang w:val="it-IT"/>
        </w:rPr>
        <w:t>ligjit nr.8671, datë 26.10.2000</w:t>
      </w:r>
      <w:r w:rsidRPr="00916AC8">
        <w:rPr>
          <w:lang w:val="it-IT"/>
        </w:rPr>
        <w:t xml:space="preserve"> “Për pushtetet dhe autoritetet e komandimit e të drejtimit strategjik të Forcave të Armatosura të Republikës së Shqipërisë”</w:t>
      </w:r>
      <w:r>
        <w:rPr>
          <w:lang w:val="it-IT"/>
        </w:rPr>
        <w:t>, të ndryshuar dhe të nenit 34</w:t>
      </w:r>
      <w:r w:rsidRPr="00916AC8">
        <w:rPr>
          <w:lang w:val="it-IT"/>
        </w:rPr>
        <w:t xml:space="preserve"> të</w:t>
      </w:r>
      <w:r>
        <w:rPr>
          <w:lang w:val="it-IT"/>
        </w:rPr>
        <w:t xml:space="preserve"> ligjit nr.9171, datë 22.1.2004</w:t>
      </w:r>
      <w:r w:rsidRPr="00916AC8">
        <w:rPr>
          <w:lang w:val="it-IT"/>
        </w:rPr>
        <w:t xml:space="preserve"> “Për gradat dhe karrierën ushtarake në Forcat e Armatosura të Republikës së Shqipërisë</w:t>
      </w:r>
      <w:r>
        <w:rPr>
          <w:lang w:val="it-IT"/>
        </w:rPr>
        <w:t>”</w:t>
      </w:r>
      <w:r w:rsidRPr="00916AC8">
        <w:rPr>
          <w:lang w:val="it-IT"/>
        </w:rPr>
        <w:t>, me propozimin e Ministrit të Mbrojtjes, Këshilli i Ministrave</w:t>
      </w:r>
    </w:p>
    <w:p w:rsidR="006D29C1" w:rsidRPr="00916AC8" w:rsidRDefault="006D29C1" w:rsidP="006D29C1">
      <w:pPr>
        <w:pStyle w:val="Paragrafi"/>
        <w:rPr>
          <w:lang w:val="it-IT"/>
        </w:rPr>
      </w:pPr>
    </w:p>
    <w:p w:rsidR="006D29C1" w:rsidRPr="00916AC8" w:rsidRDefault="006D29C1" w:rsidP="006D29C1">
      <w:pPr>
        <w:pStyle w:val="VENDOSI"/>
        <w:rPr>
          <w:lang w:val="it-IT"/>
        </w:rPr>
      </w:pPr>
      <w:r w:rsidRPr="00916AC8">
        <w:rPr>
          <w:lang w:val="it-IT"/>
        </w:rPr>
        <w:t>VENDOSI:</w:t>
      </w:r>
    </w:p>
    <w:p w:rsidR="006D29C1" w:rsidRPr="00916AC8" w:rsidRDefault="006D29C1" w:rsidP="006D29C1">
      <w:pPr>
        <w:pStyle w:val="Paragrafi"/>
        <w:rPr>
          <w:lang w:val="it-IT"/>
        </w:rPr>
      </w:pPr>
    </w:p>
    <w:p w:rsidR="006D29C1" w:rsidRPr="00916AC8" w:rsidRDefault="006D29C1" w:rsidP="006D29C1">
      <w:pPr>
        <w:pStyle w:val="Paragrafi"/>
        <w:rPr>
          <w:lang w:val="it-IT"/>
        </w:rPr>
      </w:pPr>
      <w:r w:rsidRPr="00916AC8">
        <w:rPr>
          <w:lang w:val="it-IT"/>
        </w:rPr>
        <w:t>1. Në Shtabin e Përgjiths</w:t>
      </w:r>
      <w:r>
        <w:rPr>
          <w:lang w:val="it-IT"/>
        </w:rPr>
        <w:t>hëm të Forcave të Armatosura, në</w:t>
      </w:r>
      <w:r w:rsidRPr="00916AC8">
        <w:rPr>
          <w:lang w:val="it-IT"/>
        </w:rPr>
        <w:t xml:space="preserve"> komandat e forcave dhe komandat mbështetëse të funksionojnë qendrat e rekrutimit të ushtarëve profesionistë.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2. Pë</w:t>
      </w:r>
      <w:r w:rsidRPr="00916AC8">
        <w:rPr>
          <w:lang w:val="it-IT"/>
        </w:rPr>
        <w:t>r rekrutimin e ushtarëve/detarëve profesionistë të krijohet një qendër e përhershme nga Komanda e Dokt</w:t>
      </w:r>
      <w:r>
        <w:rPr>
          <w:lang w:val="it-IT"/>
        </w:rPr>
        <w:t>rinave dhe Stërvitjes në Brigadë</w:t>
      </w:r>
      <w:r w:rsidRPr="00916AC8">
        <w:rPr>
          <w:lang w:val="it-IT"/>
        </w:rPr>
        <w:t>n e Stërvitjes, në Bunavi.</w:t>
      </w:r>
    </w:p>
    <w:p w:rsidR="006D29C1" w:rsidRDefault="006D29C1" w:rsidP="006D29C1">
      <w:pPr>
        <w:pStyle w:val="Paragrafi"/>
        <w:rPr>
          <w:lang w:val="it-IT"/>
        </w:rPr>
      </w:pPr>
    </w:p>
    <w:p w:rsidR="006D29C1" w:rsidRPr="00916AC8" w:rsidRDefault="006D29C1" w:rsidP="006D29C1">
      <w:pPr>
        <w:pStyle w:val="Paragrafi"/>
        <w:rPr>
          <w:lang w:val="it-IT"/>
        </w:rPr>
      </w:pPr>
    </w:p>
    <w:p w:rsidR="006D29C1" w:rsidRPr="00916AC8" w:rsidRDefault="006D29C1" w:rsidP="006D29C1">
      <w:pPr>
        <w:pStyle w:val="Paragrafi"/>
        <w:rPr>
          <w:lang w:val="it-IT"/>
        </w:rPr>
      </w:pPr>
      <w:r w:rsidRPr="00916AC8">
        <w:rPr>
          <w:lang w:val="it-IT"/>
        </w:rPr>
        <w:t>3. Në strukturat e përmendura në pikat 1 dhe 2, të ngrihen e të funksionojnë komisionet e përzgjedhjes së ushtarëve/detarëve profesionistë, të cilat të kryesohen, përkatësisht, nga drejtori i Drejtorisë së Operacioneve dhe Stërvitjes në Shtabin e Përgjithshëm të Forcave të Armatosura, nga shefi i shtabit të st</w:t>
      </w:r>
      <w:r>
        <w:rPr>
          <w:lang w:val="it-IT"/>
        </w:rPr>
        <w:t>rukturës përkatëse, dhe në përbë</w:t>
      </w:r>
      <w:r w:rsidRPr="00916AC8">
        <w:rPr>
          <w:lang w:val="it-IT"/>
        </w:rPr>
        <w:t>rje të kenë komandantët e drejtpërdrejtë të reparteve.</w:t>
      </w:r>
    </w:p>
    <w:p w:rsidR="006D29C1" w:rsidRPr="00916AC8" w:rsidRDefault="006D29C1" w:rsidP="006D29C1">
      <w:pPr>
        <w:pStyle w:val="Paragrafi"/>
        <w:rPr>
          <w:lang w:val="it-IT"/>
        </w:rPr>
      </w:pPr>
      <w:r w:rsidRPr="00916AC8">
        <w:rPr>
          <w:lang w:val="it-IT"/>
        </w:rPr>
        <w:t>Komisionet, për vlerësimin e kandidatëve, të përdorin formularin nr.2, që i bashkëlidhet këtij vendimi.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4. Për ushtarët/detarë</w:t>
      </w:r>
      <w:r w:rsidRPr="00916AC8">
        <w:rPr>
          <w:lang w:val="it-IT"/>
        </w:rPr>
        <w:t>t e përzgjedhur, në repartet në varësi të drejtpërdrejtë të Shtabit të Përgjithshëm të Forcave të Armatosura, titulli</w:t>
      </w:r>
      <w:r>
        <w:rPr>
          <w:lang w:val="it-IT"/>
        </w:rPr>
        <w:t>mi dhe nënshkrimi i kontratës të bëhet</w:t>
      </w:r>
      <w:r w:rsidRPr="00916AC8">
        <w:rPr>
          <w:lang w:val="it-IT"/>
        </w:rPr>
        <w:t xml:space="preserve"> nga z</w:t>
      </w:r>
      <w:r>
        <w:rPr>
          <w:lang w:val="it-IT"/>
        </w:rPr>
        <w:t>ëvendësshefi i Shtabit të</w:t>
      </w:r>
      <w:r w:rsidRPr="00916AC8">
        <w:rPr>
          <w:lang w:val="it-IT"/>
        </w:rPr>
        <w:t xml:space="preserve"> Përgjithshëm të Forcave të Armatosura, ndërsa për ushtarët</w:t>
      </w:r>
      <w:r>
        <w:rPr>
          <w:lang w:val="it-IT"/>
        </w:rPr>
        <w:t>/detarët</w:t>
      </w:r>
      <w:r w:rsidRPr="00916AC8">
        <w:rPr>
          <w:lang w:val="it-IT"/>
        </w:rPr>
        <w:t xml:space="preserve"> në komandat e forcave </w:t>
      </w:r>
      <w:r>
        <w:rPr>
          <w:lang w:val="it-IT"/>
        </w:rPr>
        <w:t xml:space="preserve">dhe ato </w:t>
      </w:r>
      <w:r w:rsidRPr="00916AC8">
        <w:rPr>
          <w:lang w:val="it-IT"/>
        </w:rPr>
        <w:t>mbështetëse të bëhen nga komandanti i strukturës përkatëse.</w:t>
      </w:r>
    </w:p>
    <w:p w:rsidR="006D29C1" w:rsidRPr="00916AC8" w:rsidRDefault="006D29C1" w:rsidP="006D29C1">
      <w:pPr>
        <w:pStyle w:val="Paragrafi"/>
        <w:rPr>
          <w:lang w:val="it-IT"/>
        </w:rPr>
      </w:pPr>
      <w:r>
        <w:rPr>
          <w:lang w:val="it-IT"/>
        </w:rPr>
        <w:t>Një kopje e kontratës së nënshkruar dërgohet në Drejtorinë e Personel-Organizimit.</w:t>
      </w:r>
    </w:p>
    <w:p w:rsidR="006D29C1" w:rsidRPr="00916AC8" w:rsidRDefault="006D29C1" w:rsidP="006D29C1">
      <w:pPr>
        <w:pStyle w:val="Paragrafi"/>
        <w:rPr>
          <w:lang w:val="it-IT"/>
        </w:rPr>
      </w:pPr>
      <w:r w:rsidRPr="00916AC8">
        <w:rPr>
          <w:lang w:val="it-IT"/>
        </w:rPr>
        <w:t>5. Pranimi i ushtarëve/detarëve profesionistë të bëhet në përputhje me kriteret e përcaktuara në nenet 5, shkronja “dh”, 16, 17 e 18 të ligjit nr.9171, datë 22.1.2004 “Për gradat dhe karrierën në Forcat e Armatosura të Republikës së Shqipërisë”, si dhe me numrin limit të miratuar nga Ministri i Mbrojtjes, i cili përcakton edhe kriteret e rregullat për funksionimin e komisioneve.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6. Kandidati, i cili aplikon për ushtar/detar profesionist, duhet të paraqesë dokumentet e mëposhtme: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- Kërkesën;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- Certifikatën personale me fotografi;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- Certifikatën familjare;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- Dëshminë e penalitetit;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- Vërtetimin se nuk është në proces hetimi nga prokuroria;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- Vërtetimin se nuk është në proces gjykimi nga gjykata;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- Rezultatin e testeve dhe të ekzaminimeve mjekësore, brenda 6 muajve nga paraqitja e formularit të aplikimit;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- Vërtetimin për arsimin më të lartë, të kryer;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- Formularin nr.1 të aplikimit të plotësuar, i cili i bashkëlidhet këtij vendimi.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 xml:space="preserve">7. Ngarkohet Ministria e Mbrojtjes për zbatimin e këtij vendimi. </w:t>
      </w:r>
    </w:p>
    <w:p w:rsidR="006D29C1" w:rsidRDefault="006D29C1" w:rsidP="006D29C1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Zyrtare.</w:t>
      </w:r>
    </w:p>
    <w:p w:rsidR="006D29C1" w:rsidRDefault="006D29C1" w:rsidP="006D29C1">
      <w:pPr>
        <w:pStyle w:val="Paragrafi"/>
        <w:rPr>
          <w:lang w:val="it-IT"/>
        </w:rPr>
      </w:pPr>
    </w:p>
    <w:p w:rsidR="006D29C1" w:rsidRDefault="006D29C1" w:rsidP="006D29C1">
      <w:pPr>
        <w:pStyle w:val="Autoriteti"/>
      </w:pPr>
      <w:r>
        <w:t>Kryeministri</w:t>
      </w:r>
    </w:p>
    <w:p w:rsidR="006D29C1" w:rsidRDefault="006D29C1" w:rsidP="006D29C1">
      <w:pPr>
        <w:pStyle w:val="AutoritetiEmer"/>
      </w:pPr>
      <w:r>
        <w:t>Fatos Nano</w:t>
      </w:r>
    </w:p>
    <w:p w:rsidR="006D29C1" w:rsidRDefault="00001452" w:rsidP="006D29C1">
      <w:pPr>
        <w:pStyle w:val="Figure"/>
      </w:pPr>
      <w:r w:rsidRPr="00A96C45">
        <w:rPr>
          <w:noProof/>
          <w:lang w:val="en-GB" w:eastAsia="en-GB"/>
        </w:rPr>
        <w:lastRenderedPageBreak/>
        <w:drawing>
          <wp:inline distT="0" distB="0" distL="0" distR="0">
            <wp:extent cx="5753100" cy="8582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9C1" w:rsidRDefault="006D29C1" w:rsidP="006D29C1">
      <w:pPr>
        <w:pStyle w:val="Paragrafi"/>
      </w:pPr>
    </w:p>
    <w:p w:rsidR="006D29C1" w:rsidRDefault="00001452" w:rsidP="006D29C1">
      <w:pPr>
        <w:pStyle w:val="Figure"/>
      </w:pPr>
      <w:r w:rsidRPr="00A16973">
        <w:rPr>
          <w:noProof/>
          <w:lang w:val="en-GB" w:eastAsia="en-GB"/>
        </w:rPr>
        <w:lastRenderedPageBreak/>
        <w:drawing>
          <wp:inline distT="0" distB="0" distL="0" distR="0">
            <wp:extent cx="5524500" cy="7562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9C1" w:rsidRDefault="006D29C1" w:rsidP="006D29C1">
      <w:pPr>
        <w:pStyle w:val="NumriData"/>
        <w:keepNext w:val="0"/>
      </w:pPr>
    </w:p>
    <w:p w:rsidR="006D29C1" w:rsidRDefault="006D29C1" w:rsidP="006D29C1">
      <w:pPr>
        <w:pStyle w:val="Paragrafi"/>
      </w:pPr>
    </w:p>
    <w:p w:rsidR="006D29C1" w:rsidRDefault="006D29C1" w:rsidP="006D29C1">
      <w:pPr>
        <w:pStyle w:val="Paragrafi"/>
      </w:pPr>
    </w:p>
    <w:p w:rsidR="006D29C1" w:rsidRDefault="006D29C1" w:rsidP="006D29C1">
      <w:pPr>
        <w:pStyle w:val="Paragrafi"/>
      </w:pPr>
    </w:p>
    <w:p w:rsidR="006D29C1" w:rsidRDefault="006D29C1" w:rsidP="006D29C1">
      <w:pPr>
        <w:pStyle w:val="Paragrafi"/>
      </w:pPr>
    </w:p>
    <w:p w:rsidR="006D29C1" w:rsidRPr="00D010FE" w:rsidRDefault="006D29C1" w:rsidP="006D29C1">
      <w:pPr>
        <w:pStyle w:val="Paragrafi"/>
      </w:pPr>
    </w:p>
    <w:p w:rsidR="006D29C1" w:rsidRPr="003941D1" w:rsidRDefault="006D29C1" w:rsidP="006D29C1">
      <w:pPr>
        <w:pStyle w:val="Paragrafi"/>
      </w:pPr>
    </w:p>
    <w:sectPr w:rsidR="006D29C1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145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29C1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E7EA9C-BC2F-4314-9BBF-D226E2DE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