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402" w:rsidRPr="0098690A" w:rsidRDefault="00230402" w:rsidP="00230402">
      <w:pPr>
        <w:pStyle w:val="Akti"/>
        <w:keepNext w:val="0"/>
        <w:rPr>
          <w:lang w:val="it-IT"/>
        </w:rPr>
      </w:pPr>
      <w:bookmarkStart w:id="0" w:name="_GoBack"/>
      <w:bookmarkEnd w:id="0"/>
      <w:r w:rsidRPr="0098690A">
        <w:rPr>
          <w:lang w:val="it-IT"/>
        </w:rPr>
        <w:t xml:space="preserve">Vendim </w:t>
      </w:r>
    </w:p>
    <w:p w:rsidR="00230402" w:rsidRPr="0098690A" w:rsidRDefault="00230402" w:rsidP="00230402">
      <w:pPr>
        <w:pStyle w:val="NumriData"/>
        <w:keepNext w:val="0"/>
        <w:rPr>
          <w:lang w:val="it-IT"/>
        </w:rPr>
      </w:pPr>
      <w:r w:rsidRPr="0098690A">
        <w:rPr>
          <w:lang w:val="it-IT"/>
        </w:rPr>
        <w:t>Nr.374, datë 31.5.2005</w:t>
      </w:r>
    </w:p>
    <w:p w:rsidR="00230402" w:rsidRPr="0098690A" w:rsidRDefault="00230402" w:rsidP="00230402">
      <w:pPr>
        <w:pStyle w:val="Paragrafi"/>
        <w:rPr>
          <w:szCs w:val="22"/>
          <w:lang w:val="it-IT"/>
        </w:rPr>
      </w:pPr>
    </w:p>
    <w:p w:rsidR="00230402" w:rsidRPr="0098690A" w:rsidRDefault="00230402" w:rsidP="00230402">
      <w:pPr>
        <w:pStyle w:val="Titulli"/>
        <w:keepNext w:val="0"/>
        <w:rPr>
          <w:lang w:val="it-IT"/>
        </w:rPr>
      </w:pPr>
      <w:r w:rsidRPr="0098690A">
        <w:rPr>
          <w:lang w:val="it-IT"/>
        </w:rPr>
        <w:t>Për përcaktimin e koeficientëve të indeksimit të bazës së vlerësimit vjetor, individual, për llogaritjen fillestare të pensioneve</w:t>
      </w:r>
    </w:p>
    <w:p w:rsidR="00230402" w:rsidRPr="0098690A" w:rsidRDefault="00230402" w:rsidP="00230402">
      <w:pPr>
        <w:pStyle w:val="Paragrafi"/>
        <w:rPr>
          <w:szCs w:val="22"/>
          <w:lang w:val="it-IT"/>
        </w:rPr>
      </w:pPr>
    </w:p>
    <w:p w:rsidR="00230402" w:rsidRPr="0098690A" w:rsidRDefault="00230402" w:rsidP="00230402">
      <w:pPr>
        <w:pStyle w:val="BazLigjPropozues"/>
        <w:keepNext w:val="0"/>
        <w:rPr>
          <w:lang w:val="it-IT"/>
        </w:rPr>
      </w:pPr>
      <w:r w:rsidRPr="0098690A">
        <w:rPr>
          <w:lang w:val="it-IT"/>
        </w:rPr>
        <w:t>Në mbështetje të nenit 100 të Ku</w:t>
      </w:r>
      <w:r>
        <w:rPr>
          <w:lang w:val="it-IT"/>
        </w:rPr>
        <w:t>shtetutës dhe të neneve 32 e 59</w:t>
      </w:r>
      <w:r w:rsidRPr="0098690A">
        <w:rPr>
          <w:lang w:val="it-IT"/>
        </w:rPr>
        <w:t xml:space="preserve"> të ligjit </w:t>
      </w:r>
      <w:r>
        <w:rPr>
          <w:lang w:val="it-IT"/>
        </w:rPr>
        <w:t>nr.7703, datë 11.5.1993</w:t>
      </w:r>
      <w:r w:rsidRPr="0098690A">
        <w:rPr>
          <w:lang w:val="it-IT"/>
        </w:rPr>
        <w:t xml:space="preserve"> “Për sigurimet shoqërore në Republikën e Shqipërisë”,</w:t>
      </w:r>
      <w:r>
        <w:rPr>
          <w:lang w:val="it-IT"/>
        </w:rPr>
        <w:t xml:space="preserve"> të ndryshuar, me propozimin e Ministrit të Punës dhe të Çështjev</w:t>
      </w:r>
      <w:r w:rsidRPr="0098690A">
        <w:rPr>
          <w:lang w:val="it-IT"/>
        </w:rPr>
        <w:t>e Sociale, Këshilli i Ministrave</w:t>
      </w:r>
    </w:p>
    <w:p w:rsidR="00230402" w:rsidRPr="0098690A" w:rsidRDefault="00230402" w:rsidP="00230402">
      <w:pPr>
        <w:pStyle w:val="Paragrafi"/>
        <w:rPr>
          <w:szCs w:val="22"/>
          <w:lang w:val="it-IT"/>
        </w:rPr>
      </w:pPr>
    </w:p>
    <w:p w:rsidR="00230402" w:rsidRPr="0098690A" w:rsidRDefault="00230402" w:rsidP="00230402">
      <w:pPr>
        <w:pStyle w:val="VENDOSI"/>
        <w:keepNext w:val="0"/>
        <w:rPr>
          <w:lang w:val="it-IT"/>
        </w:rPr>
      </w:pPr>
      <w:r w:rsidRPr="0098690A">
        <w:rPr>
          <w:lang w:val="it-IT"/>
        </w:rPr>
        <w:t>Vendosi:</w:t>
      </w:r>
    </w:p>
    <w:p w:rsidR="00230402" w:rsidRPr="0098690A" w:rsidRDefault="00230402" w:rsidP="00230402">
      <w:pPr>
        <w:pStyle w:val="Paragrafi"/>
        <w:rPr>
          <w:szCs w:val="22"/>
          <w:lang w:val="it-IT"/>
        </w:rPr>
      </w:pPr>
    </w:p>
    <w:p w:rsidR="00230402" w:rsidRPr="0098690A" w:rsidRDefault="00230402" w:rsidP="00230402">
      <w:pPr>
        <w:pStyle w:val="Paragrafi"/>
        <w:rPr>
          <w:szCs w:val="22"/>
          <w:lang w:val="it-IT"/>
        </w:rPr>
      </w:pPr>
      <w:r w:rsidRPr="0098690A">
        <w:rPr>
          <w:szCs w:val="22"/>
          <w:lang w:val="it-IT"/>
        </w:rPr>
        <w:t>1. Koefic</w:t>
      </w:r>
      <w:r>
        <w:rPr>
          <w:szCs w:val="22"/>
          <w:lang w:val="it-IT"/>
        </w:rPr>
        <w:t>i</w:t>
      </w:r>
      <w:r w:rsidRPr="0098690A">
        <w:rPr>
          <w:szCs w:val="22"/>
          <w:lang w:val="it-IT"/>
        </w:rPr>
        <w:t>entët e indeksimit të bazës së vlerësimit vjetor, individual, për llogaritjen fillestare të pensioneve, sipas viteve, të jenë si më poshtë vijon:</w:t>
      </w:r>
    </w:p>
    <w:p w:rsidR="00230402" w:rsidRDefault="00230402" w:rsidP="00230402">
      <w:pPr>
        <w:pStyle w:val="Paragrafi"/>
        <w:rPr>
          <w:szCs w:val="22"/>
          <w:lang w:val="it-IT"/>
        </w:rPr>
      </w:pPr>
    </w:p>
    <w:p w:rsidR="00230402" w:rsidRDefault="00230402" w:rsidP="00230402">
      <w:pPr>
        <w:pStyle w:val="Paragrafi"/>
        <w:rPr>
          <w:szCs w:val="22"/>
          <w:lang w:val="it-IT"/>
        </w:rPr>
      </w:pPr>
    </w:p>
    <w:p w:rsidR="00230402" w:rsidRPr="0098690A" w:rsidRDefault="00230402" w:rsidP="00230402">
      <w:pPr>
        <w:pStyle w:val="Paragrafi"/>
        <w:rPr>
          <w:szCs w:val="22"/>
          <w:lang w:val="it-IT"/>
        </w:rPr>
      </w:pPr>
    </w:p>
    <w:tbl>
      <w:tblPr>
        <w:tblStyle w:val="TableGrid"/>
        <w:tblW w:w="0" w:type="auto"/>
        <w:tblInd w:w="1188" w:type="dxa"/>
        <w:tblLook w:val="01E0" w:firstRow="1" w:lastRow="1" w:firstColumn="1" w:lastColumn="1" w:noHBand="0" w:noVBand="0"/>
      </w:tblPr>
      <w:tblGrid>
        <w:gridCol w:w="2160"/>
        <w:gridCol w:w="1800"/>
        <w:gridCol w:w="1980"/>
      </w:tblGrid>
      <w:tr w:rsidR="00230402" w:rsidRPr="003B3431">
        <w:tc>
          <w:tcPr>
            <w:tcW w:w="216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 w:rsidRPr="003B3431">
              <w:rPr>
                <w:szCs w:val="22"/>
              </w:rPr>
              <w:t xml:space="preserve">Për vitin </w:t>
            </w:r>
          </w:p>
        </w:tc>
        <w:tc>
          <w:tcPr>
            <w:tcW w:w="180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 w:rsidRPr="003B3431">
              <w:rPr>
                <w:szCs w:val="22"/>
              </w:rPr>
              <w:t>2004</w:t>
            </w:r>
          </w:p>
        </w:tc>
        <w:tc>
          <w:tcPr>
            <w:tcW w:w="198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 w:rsidRPr="003B3431">
              <w:rPr>
                <w:szCs w:val="22"/>
              </w:rPr>
              <w:t>1</w:t>
            </w:r>
          </w:p>
        </w:tc>
      </w:tr>
      <w:tr w:rsidR="00230402" w:rsidRPr="003B3431">
        <w:tc>
          <w:tcPr>
            <w:tcW w:w="216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 w:rsidRPr="003B3431">
              <w:rPr>
                <w:szCs w:val="22"/>
              </w:rPr>
              <w:t>Për vitin</w:t>
            </w:r>
          </w:p>
        </w:tc>
        <w:tc>
          <w:tcPr>
            <w:tcW w:w="180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 w:rsidRPr="003B3431">
              <w:rPr>
                <w:szCs w:val="22"/>
              </w:rPr>
              <w:t>2003</w:t>
            </w:r>
          </w:p>
        </w:tc>
        <w:tc>
          <w:tcPr>
            <w:tcW w:w="198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 w:rsidRPr="003B3431">
              <w:rPr>
                <w:szCs w:val="22"/>
              </w:rPr>
              <w:t>1.1</w:t>
            </w:r>
          </w:p>
        </w:tc>
      </w:tr>
      <w:tr w:rsidR="00230402" w:rsidRPr="003B3431">
        <w:tc>
          <w:tcPr>
            <w:tcW w:w="216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 w:rsidRPr="003B3431">
              <w:rPr>
                <w:szCs w:val="22"/>
              </w:rPr>
              <w:t>Për vitin</w:t>
            </w:r>
          </w:p>
        </w:tc>
        <w:tc>
          <w:tcPr>
            <w:tcW w:w="180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 w:rsidRPr="003B3431">
              <w:rPr>
                <w:szCs w:val="22"/>
              </w:rPr>
              <w:t>2002</w:t>
            </w:r>
          </w:p>
        </w:tc>
        <w:tc>
          <w:tcPr>
            <w:tcW w:w="198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 w:rsidRPr="003B3431">
              <w:rPr>
                <w:szCs w:val="22"/>
              </w:rPr>
              <w:t>1.09</w:t>
            </w:r>
          </w:p>
        </w:tc>
      </w:tr>
      <w:tr w:rsidR="00230402" w:rsidRPr="003B3431">
        <w:tc>
          <w:tcPr>
            <w:tcW w:w="216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 w:rsidRPr="003B3431">
              <w:rPr>
                <w:szCs w:val="22"/>
              </w:rPr>
              <w:t>Për vitin</w:t>
            </w:r>
          </w:p>
        </w:tc>
        <w:tc>
          <w:tcPr>
            <w:tcW w:w="180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 w:rsidRPr="003B3431">
              <w:rPr>
                <w:szCs w:val="22"/>
              </w:rPr>
              <w:t>2001</w:t>
            </w:r>
          </w:p>
        </w:tc>
        <w:tc>
          <w:tcPr>
            <w:tcW w:w="198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 w:rsidRPr="003B3431">
              <w:rPr>
                <w:szCs w:val="22"/>
              </w:rPr>
              <w:t>1.14</w:t>
            </w:r>
          </w:p>
        </w:tc>
      </w:tr>
      <w:tr w:rsidR="00230402" w:rsidRPr="003B3431">
        <w:tc>
          <w:tcPr>
            <w:tcW w:w="216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 w:rsidRPr="003B3431">
              <w:rPr>
                <w:szCs w:val="22"/>
              </w:rPr>
              <w:t>Për vitin</w:t>
            </w:r>
          </w:p>
        </w:tc>
        <w:tc>
          <w:tcPr>
            <w:tcW w:w="180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 w:rsidRPr="003B3431">
              <w:rPr>
                <w:szCs w:val="22"/>
              </w:rPr>
              <w:t>2000</w:t>
            </w:r>
          </w:p>
        </w:tc>
        <w:tc>
          <w:tcPr>
            <w:tcW w:w="198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 w:rsidRPr="003B3431">
              <w:rPr>
                <w:szCs w:val="22"/>
              </w:rPr>
              <w:t>1.07</w:t>
            </w:r>
          </w:p>
        </w:tc>
      </w:tr>
      <w:tr w:rsidR="00230402" w:rsidRPr="003B3431">
        <w:tc>
          <w:tcPr>
            <w:tcW w:w="216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 w:rsidRPr="003B3431">
              <w:rPr>
                <w:szCs w:val="22"/>
              </w:rPr>
              <w:t>Për vitin</w:t>
            </w:r>
          </w:p>
        </w:tc>
        <w:tc>
          <w:tcPr>
            <w:tcW w:w="180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 w:rsidRPr="003B3431">
              <w:rPr>
                <w:szCs w:val="22"/>
              </w:rPr>
              <w:t>1999</w:t>
            </w:r>
          </w:p>
        </w:tc>
        <w:tc>
          <w:tcPr>
            <w:tcW w:w="198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 w:rsidRPr="003B3431">
              <w:rPr>
                <w:szCs w:val="22"/>
              </w:rPr>
              <w:t>1.09</w:t>
            </w:r>
          </w:p>
        </w:tc>
      </w:tr>
      <w:tr w:rsidR="00230402" w:rsidRPr="003B3431">
        <w:tc>
          <w:tcPr>
            <w:tcW w:w="216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 w:rsidRPr="003B3431">
              <w:rPr>
                <w:szCs w:val="22"/>
              </w:rPr>
              <w:t>Për vitin</w:t>
            </w:r>
          </w:p>
        </w:tc>
        <w:tc>
          <w:tcPr>
            <w:tcW w:w="180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 w:rsidRPr="003B3431">
              <w:rPr>
                <w:szCs w:val="22"/>
              </w:rPr>
              <w:t>1998</w:t>
            </w:r>
          </w:p>
        </w:tc>
        <w:tc>
          <w:tcPr>
            <w:tcW w:w="198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 w:rsidRPr="003B3431">
              <w:rPr>
                <w:szCs w:val="22"/>
              </w:rPr>
              <w:t>1.05</w:t>
            </w:r>
          </w:p>
        </w:tc>
      </w:tr>
      <w:tr w:rsidR="00230402" w:rsidRPr="003B3431">
        <w:tc>
          <w:tcPr>
            <w:tcW w:w="216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 w:rsidRPr="003B3431">
              <w:rPr>
                <w:szCs w:val="22"/>
              </w:rPr>
              <w:t>Për vitin</w:t>
            </w:r>
          </w:p>
        </w:tc>
        <w:tc>
          <w:tcPr>
            <w:tcW w:w="180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 w:rsidRPr="003B3431">
              <w:rPr>
                <w:szCs w:val="22"/>
              </w:rPr>
              <w:t>1997</w:t>
            </w:r>
          </w:p>
        </w:tc>
        <w:tc>
          <w:tcPr>
            <w:tcW w:w="198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 w:rsidRPr="003B3431">
              <w:rPr>
                <w:szCs w:val="22"/>
              </w:rPr>
              <w:t>1.22</w:t>
            </w:r>
          </w:p>
        </w:tc>
      </w:tr>
      <w:tr w:rsidR="00230402" w:rsidRPr="003B3431">
        <w:tc>
          <w:tcPr>
            <w:tcW w:w="216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 w:rsidRPr="003B3431">
              <w:rPr>
                <w:szCs w:val="22"/>
              </w:rPr>
              <w:t>Për vitin</w:t>
            </w:r>
          </w:p>
        </w:tc>
        <w:tc>
          <w:tcPr>
            <w:tcW w:w="180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 w:rsidRPr="003B3431">
              <w:rPr>
                <w:szCs w:val="22"/>
              </w:rPr>
              <w:t>1996</w:t>
            </w:r>
          </w:p>
        </w:tc>
        <w:tc>
          <w:tcPr>
            <w:tcW w:w="198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 w:rsidRPr="003B3431">
              <w:rPr>
                <w:szCs w:val="22"/>
              </w:rPr>
              <w:t>1.09</w:t>
            </w:r>
          </w:p>
        </w:tc>
      </w:tr>
      <w:tr w:rsidR="00230402" w:rsidRPr="003B3431">
        <w:tc>
          <w:tcPr>
            <w:tcW w:w="216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 w:rsidRPr="003B3431">
              <w:rPr>
                <w:szCs w:val="22"/>
              </w:rPr>
              <w:t>Për vitin</w:t>
            </w:r>
          </w:p>
        </w:tc>
        <w:tc>
          <w:tcPr>
            <w:tcW w:w="180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 w:rsidRPr="003B3431">
              <w:rPr>
                <w:szCs w:val="22"/>
              </w:rPr>
              <w:t>1995</w:t>
            </w:r>
          </w:p>
        </w:tc>
        <w:tc>
          <w:tcPr>
            <w:tcW w:w="198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1.37</w:t>
            </w:r>
          </w:p>
        </w:tc>
      </w:tr>
      <w:tr w:rsidR="00230402" w:rsidRPr="003B3431">
        <w:tc>
          <w:tcPr>
            <w:tcW w:w="216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 w:rsidRPr="003B3431">
              <w:rPr>
                <w:szCs w:val="22"/>
              </w:rPr>
              <w:t>Për vitin</w:t>
            </w:r>
          </w:p>
        </w:tc>
        <w:tc>
          <w:tcPr>
            <w:tcW w:w="180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 w:rsidRPr="003B3431">
              <w:rPr>
                <w:szCs w:val="22"/>
              </w:rPr>
              <w:t>1994</w:t>
            </w:r>
          </w:p>
        </w:tc>
        <w:tc>
          <w:tcPr>
            <w:tcW w:w="1980" w:type="dxa"/>
          </w:tcPr>
          <w:p w:rsidR="00230402" w:rsidRPr="003B3431" w:rsidRDefault="00230402" w:rsidP="00230402">
            <w:pPr>
              <w:pStyle w:val="Paragrafi"/>
              <w:ind w:firstLine="0"/>
              <w:rPr>
                <w:szCs w:val="22"/>
              </w:rPr>
            </w:pPr>
            <w:r w:rsidRPr="003B3431">
              <w:rPr>
                <w:szCs w:val="22"/>
              </w:rPr>
              <w:t>1.32</w:t>
            </w:r>
          </w:p>
        </w:tc>
      </w:tr>
    </w:tbl>
    <w:p w:rsidR="00230402" w:rsidRPr="003B3431" w:rsidRDefault="00230402" w:rsidP="00230402">
      <w:pPr>
        <w:pStyle w:val="Paragrafi"/>
        <w:rPr>
          <w:szCs w:val="22"/>
        </w:rPr>
      </w:pPr>
    </w:p>
    <w:p w:rsidR="00230402" w:rsidRPr="003B3431" w:rsidRDefault="00230402" w:rsidP="00230402">
      <w:pPr>
        <w:pStyle w:val="Paragrafi"/>
        <w:rPr>
          <w:szCs w:val="22"/>
        </w:rPr>
      </w:pPr>
      <w:r w:rsidRPr="003B3431">
        <w:rPr>
          <w:szCs w:val="22"/>
        </w:rPr>
        <w:t>2. Efektet financiare, që rrjedhin nga zbatimi i këtij vendimi, që janë vetëm për pensionet që përcaktohen në vitin 2005 e që fillojnë nga dat</w:t>
      </w:r>
      <w:r>
        <w:rPr>
          <w:szCs w:val="22"/>
        </w:rPr>
        <w:t>a 1.1.2005, të përballohen nga buxheti</w:t>
      </w:r>
      <w:r w:rsidRPr="003B3431">
        <w:rPr>
          <w:szCs w:val="22"/>
        </w:rPr>
        <w:t xml:space="preserve"> i po këtij viti, miratuar për Institutin e Sigurimeve Shoqërore.</w:t>
      </w:r>
    </w:p>
    <w:p w:rsidR="00230402" w:rsidRPr="003B3431" w:rsidRDefault="00230402" w:rsidP="00230402">
      <w:pPr>
        <w:pStyle w:val="Paragrafi"/>
        <w:rPr>
          <w:szCs w:val="22"/>
        </w:rPr>
      </w:pPr>
      <w:r w:rsidRPr="003B3431">
        <w:rPr>
          <w:szCs w:val="22"/>
        </w:rPr>
        <w:t>3</w:t>
      </w:r>
      <w:r>
        <w:rPr>
          <w:szCs w:val="22"/>
        </w:rPr>
        <w:t>. Vendimi nr.357, datë 1.6.2004</w:t>
      </w:r>
      <w:r w:rsidRPr="003B3431">
        <w:rPr>
          <w:szCs w:val="22"/>
        </w:rPr>
        <w:t xml:space="preserve"> i Këshillit të Ministrave “Për përcaktimin e koeficientëve të indeksimit të bazës së vlerësimit vjetor individual, për llogaritjen fillestare të pensioneve”, shfuqizohet.</w:t>
      </w:r>
    </w:p>
    <w:p w:rsidR="00230402" w:rsidRPr="003B3431" w:rsidRDefault="00230402" w:rsidP="00230402">
      <w:pPr>
        <w:pStyle w:val="Paragrafi"/>
        <w:rPr>
          <w:szCs w:val="22"/>
        </w:rPr>
      </w:pPr>
      <w:r w:rsidRPr="003B3431">
        <w:rPr>
          <w:szCs w:val="22"/>
        </w:rPr>
        <w:t>Ky vendim hyn në fuqi pas botimit në Fletoren Zyrtare.</w:t>
      </w:r>
    </w:p>
    <w:p w:rsidR="00230402" w:rsidRPr="003B3431" w:rsidRDefault="00230402" w:rsidP="00230402">
      <w:pPr>
        <w:pStyle w:val="Paragrafi"/>
        <w:rPr>
          <w:szCs w:val="22"/>
        </w:rPr>
      </w:pPr>
    </w:p>
    <w:p w:rsidR="00230402" w:rsidRPr="0098690A" w:rsidRDefault="00230402" w:rsidP="00230402">
      <w:pPr>
        <w:pStyle w:val="Autoriteti"/>
        <w:keepNext w:val="0"/>
        <w:rPr>
          <w:lang w:val="it-IT"/>
        </w:rPr>
      </w:pPr>
      <w:r w:rsidRPr="0098690A">
        <w:rPr>
          <w:lang w:val="it-IT"/>
        </w:rPr>
        <w:t>Kryeministri</w:t>
      </w:r>
    </w:p>
    <w:p w:rsidR="00230402" w:rsidRPr="0098690A" w:rsidRDefault="00230402" w:rsidP="00230402">
      <w:pPr>
        <w:pStyle w:val="AutoritetiEmer"/>
        <w:rPr>
          <w:lang w:val="it-IT"/>
        </w:rPr>
      </w:pPr>
      <w:r w:rsidRPr="0098690A">
        <w:rPr>
          <w:lang w:val="it-IT"/>
        </w:rPr>
        <w:t>Fatos Nano</w:t>
      </w:r>
    </w:p>
    <w:p w:rsidR="00230402" w:rsidRPr="0098690A" w:rsidRDefault="00230402" w:rsidP="00230402">
      <w:pPr>
        <w:pStyle w:val="Paragrafi"/>
        <w:rPr>
          <w:szCs w:val="22"/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30402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62446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F81B6C-F868-4A92-9833-84B98C5A0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0402"/>
    <w:rPr>
      <w:rFonts w:eastAsia="MS Mincho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230402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2304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2019-03-16T14:22:00Z</dcterms:created>
  <dcterms:modified xsi:type="dcterms:W3CDTF">2019-03-16T14:22:00Z</dcterms:modified>
</cp:coreProperties>
</file>