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F12" w:rsidRDefault="00A35F12" w:rsidP="00A35F12">
      <w:pPr>
        <w:pStyle w:val="Akti"/>
        <w:keepNext w:val="0"/>
        <w:rPr>
          <w:lang w:val="it-IT"/>
        </w:rPr>
      </w:pPr>
      <w:bookmarkStart w:id="0" w:name="_GoBack"/>
      <w:bookmarkEnd w:id="0"/>
    </w:p>
    <w:p w:rsidR="00A35F12" w:rsidRPr="009109EF" w:rsidRDefault="00A35F12" w:rsidP="00A35F12">
      <w:pPr>
        <w:pStyle w:val="Akti"/>
        <w:keepNext w:val="0"/>
        <w:rPr>
          <w:lang w:val="it-IT"/>
        </w:rPr>
      </w:pPr>
      <w:r w:rsidRPr="009109EF">
        <w:rPr>
          <w:lang w:val="it-IT"/>
        </w:rPr>
        <w:t>VENDIM</w:t>
      </w:r>
    </w:p>
    <w:p w:rsidR="00A35F12" w:rsidRPr="009109EF" w:rsidRDefault="00A35F12" w:rsidP="00A35F12">
      <w:pPr>
        <w:pStyle w:val="NumriData"/>
        <w:keepNext w:val="0"/>
        <w:rPr>
          <w:lang w:val="it-IT"/>
        </w:rPr>
      </w:pPr>
      <w:r>
        <w:rPr>
          <w:lang w:val="it-IT"/>
        </w:rPr>
        <w:t>Nr.384</w:t>
      </w:r>
      <w:r w:rsidRPr="009109EF">
        <w:rPr>
          <w:lang w:val="it-IT"/>
        </w:rPr>
        <w:t>,</w:t>
      </w:r>
      <w:r>
        <w:rPr>
          <w:lang w:val="it-IT"/>
        </w:rPr>
        <w:t xml:space="preserve"> </w:t>
      </w:r>
      <w:r w:rsidRPr="009109EF">
        <w:rPr>
          <w:lang w:val="it-IT"/>
        </w:rPr>
        <w:t>datë</w:t>
      </w:r>
      <w:r>
        <w:rPr>
          <w:lang w:val="it-IT"/>
        </w:rPr>
        <w:t xml:space="preserve"> </w:t>
      </w:r>
      <w:r w:rsidR="0033786F">
        <w:rPr>
          <w:lang w:val="it-IT"/>
        </w:rPr>
        <w:t>31</w:t>
      </w:r>
      <w:r w:rsidRPr="009109EF">
        <w:rPr>
          <w:lang w:val="it-IT"/>
        </w:rPr>
        <w:t>.5.2005</w:t>
      </w:r>
    </w:p>
    <w:p w:rsidR="00A35F12" w:rsidRDefault="00A35F12" w:rsidP="00A35F12">
      <w:pPr>
        <w:pStyle w:val="Paragrafi"/>
        <w:rPr>
          <w:lang w:val="it-IT"/>
        </w:rPr>
      </w:pPr>
    </w:p>
    <w:p w:rsidR="00A35F12" w:rsidRPr="009109EF" w:rsidRDefault="00A35F12" w:rsidP="00A35F12">
      <w:pPr>
        <w:pStyle w:val="Titulli"/>
        <w:keepNext w:val="0"/>
        <w:rPr>
          <w:lang w:val="it-IT"/>
        </w:rPr>
      </w:pPr>
      <w:r w:rsidRPr="009109EF">
        <w:rPr>
          <w:lang w:val="it-IT"/>
        </w:rPr>
        <w:t>P</w:t>
      </w:r>
      <w:r>
        <w:rPr>
          <w:lang w:val="it-IT"/>
        </w:rPr>
        <w:t>Ë</w:t>
      </w:r>
      <w:r w:rsidRPr="009109EF">
        <w:rPr>
          <w:lang w:val="it-IT"/>
        </w:rPr>
        <w:t>R</w:t>
      </w:r>
      <w:r>
        <w:rPr>
          <w:lang w:val="it-IT"/>
        </w:rPr>
        <w:t xml:space="preserve"> </w:t>
      </w:r>
      <w:r w:rsidRPr="009109EF">
        <w:rPr>
          <w:lang w:val="it-IT"/>
        </w:rPr>
        <w:t>RRITJEN E PENSIONEVE SUPLEMENTARE T</w:t>
      </w:r>
      <w:r>
        <w:rPr>
          <w:lang w:val="it-IT"/>
        </w:rPr>
        <w:t>Ë</w:t>
      </w:r>
      <w:r w:rsidRPr="009109EF">
        <w:rPr>
          <w:lang w:val="it-IT"/>
        </w:rPr>
        <w:t xml:space="preserve"> USHTARAK</w:t>
      </w:r>
      <w:r>
        <w:rPr>
          <w:lang w:val="it-IT"/>
        </w:rPr>
        <w:t>Ë</w:t>
      </w:r>
      <w:r w:rsidRPr="009109EF">
        <w:rPr>
          <w:lang w:val="it-IT"/>
        </w:rPr>
        <w:t>VE</w:t>
      </w:r>
    </w:p>
    <w:p w:rsidR="00A35F12" w:rsidRDefault="00A35F12" w:rsidP="00A35F12">
      <w:pPr>
        <w:pStyle w:val="Paragrafi"/>
        <w:rPr>
          <w:lang w:val="it-IT"/>
        </w:rPr>
      </w:pPr>
    </w:p>
    <w:p w:rsidR="00A35F12" w:rsidRPr="009109EF" w:rsidRDefault="00A35F12" w:rsidP="00A35F12">
      <w:pPr>
        <w:pStyle w:val="BazLigjPropozues"/>
        <w:keepNext w:val="0"/>
        <w:rPr>
          <w:lang w:val="it-IT"/>
        </w:rPr>
      </w:pPr>
      <w:r w:rsidRPr="009109EF">
        <w:rPr>
          <w:lang w:val="it-IT"/>
        </w:rPr>
        <w:t>N</w:t>
      </w:r>
      <w:r>
        <w:rPr>
          <w:lang w:val="it-IT"/>
        </w:rPr>
        <w:t>ë</w:t>
      </w:r>
      <w:r w:rsidRPr="009109EF">
        <w:rPr>
          <w:lang w:val="it-IT"/>
        </w:rPr>
        <w:t xml:space="preserve"> mbështetje të nenit 100</w:t>
      </w:r>
      <w:r>
        <w:rPr>
          <w:lang w:val="it-IT"/>
        </w:rPr>
        <w:t xml:space="preserve"> të Kushtetutës dhe të nenit 18</w:t>
      </w:r>
      <w:r w:rsidRPr="009109EF">
        <w:rPr>
          <w:lang w:val="it-IT"/>
        </w:rPr>
        <w:t xml:space="preserve"> të ligjit nr.8087, dat</w:t>
      </w:r>
      <w:r>
        <w:rPr>
          <w:lang w:val="it-IT"/>
        </w:rPr>
        <w:t>ë 13.3.1996</w:t>
      </w:r>
      <w:r w:rsidRPr="009109EF">
        <w:rPr>
          <w:lang w:val="it-IT"/>
        </w:rPr>
        <w:t xml:space="preserve"> “P</w:t>
      </w:r>
      <w:r>
        <w:rPr>
          <w:lang w:val="it-IT"/>
        </w:rPr>
        <w:t>ë</w:t>
      </w:r>
      <w:r w:rsidRPr="009109EF">
        <w:rPr>
          <w:lang w:val="it-IT"/>
        </w:rPr>
        <w:t>r sigurimin shoq</w:t>
      </w:r>
      <w:r>
        <w:rPr>
          <w:lang w:val="it-IT"/>
        </w:rPr>
        <w:t>ë</w:t>
      </w:r>
      <w:r w:rsidRPr="009109EF">
        <w:rPr>
          <w:lang w:val="it-IT"/>
        </w:rPr>
        <w:t>ror suplementar të ushtarakëve të Forcave të Armatosura në Republik</w:t>
      </w:r>
      <w:r>
        <w:rPr>
          <w:lang w:val="it-IT"/>
        </w:rPr>
        <w:t>ë</w:t>
      </w:r>
      <w:r w:rsidRPr="009109EF">
        <w:rPr>
          <w:lang w:val="it-IT"/>
        </w:rPr>
        <w:t>n e Shqip</w:t>
      </w:r>
      <w:r>
        <w:rPr>
          <w:lang w:val="it-IT"/>
        </w:rPr>
        <w:t>ë</w:t>
      </w:r>
      <w:r w:rsidRPr="009109EF">
        <w:rPr>
          <w:lang w:val="it-IT"/>
        </w:rPr>
        <w:t>ris</w:t>
      </w:r>
      <w:r>
        <w:rPr>
          <w:lang w:val="it-IT"/>
        </w:rPr>
        <w:t>ë</w:t>
      </w:r>
      <w:r w:rsidRPr="009109EF">
        <w:rPr>
          <w:lang w:val="it-IT"/>
        </w:rPr>
        <w:t>, të ushtarakëv</w:t>
      </w:r>
      <w:r>
        <w:rPr>
          <w:lang w:val="it-IT"/>
        </w:rPr>
        <w:t>e</w:t>
      </w:r>
      <w:r w:rsidRPr="009109EF">
        <w:rPr>
          <w:lang w:val="it-IT"/>
        </w:rPr>
        <w:t xml:space="preserve"> të Ministrisë së Rendit Publik dhe të Shërbimit Informativ Shtetëror”,</w:t>
      </w:r>
      <w:r>
        <w:rPr>
          <w:lang w:val="it-IT"/>
        </w:rPr>
        <w:t xml:space="preserve"> të ndryshuar, me propozimin e Ministrit të Punës dhe të Çë</w:t>
      </w:r>
      <w:r w:rsidRPr="009109EF">
        <w:rPr>
          <w:lang w:val="it-IT"/>
        </w:rPr>
        <w:t>shtjeve Sociale, Këshilli i Ministrave</w:t>
      </w: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VENDOSI"/>
        <w:keepNext w:val="0"/>
        <w:rPr>
          <w:lang w:val="it-IT"/>
        </w:rPr>
      </w:pPr>
      <w:r w:rsidRPr="009109EF">
        <w:rPr>
          <w:lang w:val="it-IT"/>
        </w:rPr>
        <w:t>VENDOSI:</w:t>
      </w:r>
    </w:p>
    <w:p w:rsidR="00A35F12" w:rsidRPr="009109EF" w:rsidRDefault="00A35F12" w:rsidP="00A35F12">
      <w:pPr>
        <w:pStyle w:val="Paragrafi"/>
        <w:rPr>
          <w:lang w:val="it-IT"/>
        </w:rPr>
      </w:pPr>
    </w:p>
    <w:p w:rsidR="00A35F12" w:rsidRPr="009109EF" w:rsidRDefault="00A35F12" w:rsidP="00A35F12">
      <w:pPr>
        <w:pStyle w:val="Paragrafi"/>
        <w:rPr>
          <w:lang w:val="it-IT"/>
        </w:rPr>
      </w:pPr>
      <w:r w:rsidRPr="009109EF">
        <w:rPr>
          <w:lang w:val="it-IT"/>
        </w:rPr>
        <w:t>1. Pensionet e parakohshme p</w:t>
      </w:r>
      <w:r>
        <w:rPr>
          <w:lang w:val="it-IT"/>
        </w:rPr>
        <w:t>ë</w:t>
      </w:r>
      <w:r w:rsidRPr="009109EF">
        <w:rPr>
          <w:lang w:val="it-IT"/>
        </w:rPr>
        <w:t>r vjetërsi shërbimi,</w:t>
      </w:r>
      <w:r>
        <w:rPr>
          <w:lang w:val="it-IT"/>
        </w:rPr>
        <w:t xml:space="preserve"> pensionet suplementare të pleqërisë</w:t>
      </w:r>
      <w:r w:rsidRPr="009109EF">
        <w:rPr>
          <w:lang w:val="it-IT"/>
        </w:rPr>
        <w:t>, pensionet suplementare të invaliditetit, pensionet suplementare të invaliditetit të ushtarakëve, që p</w:t>
      </w:r>
      <w:r>
        <w:rPr>
          <w:lang w:val="it-IT"/>
        </w:rPr>
        <w:t>ë</w:t>
      </w:r>
      <w:r w:rsidRPr="009109EF">
        <w:rPr>
          <w:lang w:val="it-IT"/>
        </w:rPr>
        <w:t>r shkak të detyr</w:t>
      </w:r>
      <w:r>
        <w:rPr>
          <w:lang w:val="it-IT"/>
        </w:rPr>
        <w:t>ë</w:t>
      </w:r>
      <w:r w:rsidRPr="009109EF">
        <w:rPr>
          <w:lang w:val="it-IT"/>
        </w:rPr>
        <w:t xml:space="preserve">s, bëhen të paaftë plotësisht, pensionet suplementare familjare dhe pensionet suplementare të </w:t>
      </w:r>
      <w:r>
        <w:rPr>
          <w:lang w:val="it-IT"/>
        </w:rPr>
        <w:t>familjeve të ushtarakëve, që, pë</w:t>
      </w:r>
      <w:r w:rsidRPr="009109EF">
        <w:rPr>
          <w:lang w:val="it-IT"/>
        </w:rPr>
        <w:t>r shkak të detyr</w:t>
      </w:r>
      <w:r>
        <w:rPr>
          <w:lang w:val="it-IT"/>
        </w:rPr>
        <w:t>ë</w:t>
      </w:r>
      <w:r w:rsidRPr="009109EF">
        <w:rPr>
          <w:lang w:val="it-IT"/>
        </w:rPr>
        <w:t>s, humbasin jetën, të caktuara në mbështetje të ligjit nr.8087, dat</w:t>
      </w:r>
      <w:r>
        <w:rPr>
          <w:lang w:val="it-IT"/>
        </w:rPr>
        <w:t>ë</w:t>
      </w:r>
      <w:r w:rsidRPr="009109EF">
        <w:rPr>
          <w:lang w:val="it-IT"/>
        </w:rPr>
        <w:t xml:space="preserve"> 13.3.1996, t</w:t>
      </w:r>
      <w:r>
        <w:rPr>
          <w:lang w:val="it-IT"/>
        </w:rPr>
        <w:t>ë ndryshuar, me datë fillimi deri më</w:t>
      </w:r>
      <w:r w:rsidRPr="009109EF">
        <w:rPr>
          <w:lang w:val="it-IT"/>
        </w:rPr>
        <w:t xml:space="preserve"> 31.5.2005, p</w:t>
      </w:r>
      <w:r>
        <w:rPr>
          <w:lang w:val="it-IT"/>
        </w:rPr>
        <w:t>ë</w:t>
      </w:r>
      <w:r w:rsidRPr="009109EF">
        <w:rPr>
          <w:lang w:val="it-IT"/>
        </w:rPr>
        <w:t>rfshir</w:t>
      </w:r>
      <w:r>
        <w:rPr>
          <w:lang w:val="it-IT"/>
        </w:rPr>
        <w:t>ë</w:t>
      </w:r>
      <w:r w:rsidRPr="009109EF">
        <w:rPr>
          <w:lang w:val="it-IT"/>
        </w:rPr>
        <w:t xml:space="preserve"> edhe k</w:t>
      </w:r>
      <w:r>
        <w:rPr>
          <w:lang w:val="it-IT"/>
        </w:rPr>
        <w:t>ë</w:t>
      </w:r>
      <w:r w:rsidRPr="009109EF">
        <w:rPr>
          <w:lang w:val="it-IT"/>
        </w:rPr>
        <w:t>t</w:t>
      </w:r>
      <w:r>
        <w:rPr>
          <w:lang w:val="it-IT"/>
        </w:rPr>
        <w:t>ë</w:t>
      </w:r>
      <w:r w:rsidRPr="009109EF">
        <w:rPr>
          <w:lang w:val="it-IT"/>
        </w:rPr>
        <w:t xml:space="preserve"> dat</w:t>
      </w:r>
      <w:r>
        <w:rPr>
          <w:lang w:val="it-IT"/>
        </w:rPr>
        <w:t>ë</w:t>
      </w:r>
      <w:r w:rsidRPr="009109EF">
        <w:rPr>
          <w:lang w:val="it-IT"/>
        </w:rPr>
        <w:t>, t</w:t>
      </w:r>
      <w:r>
        <w:rPr>
          <w:lang w:val="it-IT"/>
        </w:rPr>
        <w:t>ë</w:t>
      </w:r>
      <w:r w:rsidRPr="009109EF">
        <w:rPr>
          <w:lang w:val="it-IT"/>
        </w:rPr>
        <w:t xml:space="preserve"> rriten në masën 8 p</w:t>
      </w:r>
      <w:r>
        <w:rPr>
          <w:lang w:val="it-IT"/>
        </w:rPr>
        <w:t>ë</w:t>
      </w:r>
      <w:r w:rsidRPr="009109EF">
        <w:rPr>
          <w:lang w:val="it-IT"/>
        </w:rPr>
        <w:t>r qind.</w:t>
      </w:r>
    </w:p>
    <w:p w:rsidR="00A35F12" w:rsidRPr="009109EF" w:rsidRDefault="00A35F12" w:rsidP="00A35F12">
      <w:pPr>
        <w:pStyle w:val="Paragrafi"/>
        <w:rPr>
          <w:lang w:val="it-IT"/>
        </w:rPr>
      </w:pPr>
      <w:r w:rsidRPr="009109EF">
        <w:rPr>
          <w:lang w:val="it-IT"/>
        </w:rPr>
        <w:t>2. Efektet financiare, q</w:t>
      </w:r>
      <w:r>
        <w:rPr>
          <w:lang w:val="it-IT"/>
        </w:rPr>
        <w:t>ë</w:t>
      </w:r>
      <w:r w:rsidRPr="009109EF">
        <w:rPr>
          <w:lang w:val="it-IT"/>
        </w:rPr>
        <w:t xml:space="preserve"> rrjedhin nga zbatimi i këtij ve</w:t>
      </w:r>
      <w:r>
        <w:rPr>
          <w:lang w:val="it-IT"/>
        </w:rPr>
        <w:t>ndimi, pë</w:t>
      </w:r>
      <w:r w:rsidRPr="009109EF">
        <w:rPr>
          <w:lang w:val="it-IT"/>
        </w:rPr>
        <w:t>r vitin</w:t>
      </w:r>
      <w:r>
        <w:rPr>
          <w:lang w:val="it-IT"/>
        </w:rPr>
        <w:t xml:space="preserve"> 2005, l</w:t>
      </w:r>
      <w:r w:rsidRPr="009109EF">
        <w:rPr>
          <w:lang w:val="it-IT"/>
        </w:rPr>
        <w:t>logariten në shumën 65 500 000 (gjasht</w:t>
      </w:r>
      <w:r>
        <w:rPr>
          <w:lang w:val="it-IT"/>
        </w:rPr>
        <w:t>ë</w:t>
      </w:r>
      <w:r w:rsidRPr="009109EF">
        <w:rPr>
          <w:lang w:val="it-IT"/>
        </w:rPr>
        <w:t>dhjet</w:t>
      </w:r>
      <w:r>
        <w:rPr>
          <w:lang w:val="it-IT"/>
        </w:rPr>
        <w:t>ë</w:t>
      </w:r>
      <w:r w:rsidRPr="009109EF">
        <w:rPr>
          <w:lang w:val="it-IT"/>
        </w:rPr>
        <w:t xml:space="preserve"> e pesë milionë e pes</w:t>
      </w:r>
      <w:r>
        <w:rPr>
          <w:lang w:val="it-IT"/>
        </w:rPr>
        <w:t>ë</w:t>
      </w:r>
      <w:r w:rsidRPr="009109EF">
        <w:rPr>
          <w:lang w:val="it-IT"/>
        </w:rPr>
        <w:t>qind mijë) lek</w:t>
      </w:r>
      <w:r>
        <w:rPr>
          <w:lang w:val="it-IT"/>
        </w:rPr>
        <w:t>ë</w:t>
      </w:r>
      <w:r w:rsidRPr="009109EF">
        <w:rPr>
          <w:lang w:val="it-IT"/>
        </w:rPr>
        <w:t xml:space="preserve"> dhe të p</w:t>
      </w:r>
      <w:r>
        <w:rPr>
          <w:lang w:val="it-IT"/>
        </w:rPr>
        <w:t>ë</w:t>
      </w:r>
      <w:r w:rsidRPr="009109EF">
        <w:rPr>
          <w:lang w:val="it-IT"/>
        </w:rPr>
        <w:t>rballohen nga buxheti i po këtij viti, miratuar p</w:t>
      </w:r>
      <w:r>
        <w:rPr>
          <w:lang w:val="it-IT"/>
        </w:rPr>
        <w:t>ë</w:t>
      </w:r>
      <w:r w:rsidRPr="009109EF">
        <w:rPr>
          <w:lang w:val="it-IT"/>
        </w:rPr>
        <w:t>r Institutin e Sigurimeve Shoq</w:t>
      </w:r>
      <w:r>
        <w:rPr>
          <w:lang w:val="it-IT"/>
        </w:rPr>
        <w:t>ë</w:t>
      </w:r>
      <w:r w:rsidRPr="009109EF">
        <w:rPr>
          <w:lang w:val="it-IT"/>
        </w:rPr>
        <w:t>rore.</w:t>
      </w:r>
    </w:p>
    <w:p w:rsidR="00A35F12" w:rsidRPr="009109EF" w:rsidRDefault="00A35F12" w:rsidP="00A35F12">
      <w:pPr>
        <w:pStyle w:val="Paragrafi"/>
        <w:rPr>
          <w:lang w:val="it-IT"/>
        </w:rPr>
      </w:pPr>
      <w:r w:rsidRPr="009109EF">
        <w:rPr>
          <w:lang w:val="it-IT"/>
        </w:rPr>
        <w:t>3. Ngarkohen Instituti i Sigurimeve Shoq</w:t>
      </w:r>
      <w:r>
        <w:rPr>
          <w:lang w:val="it-IT"/>
        </w:rPr>
        <w:t>ë</w:t>
      </w:r>
      <w:r w:rsidRPr="009109EF">
        <w:rPr>
          <w:lang w:val="it-IT"/>
        </w:rPr>
        <w:t>rore dhe Posta Shqiptare p</w:t>
      </w:r>
      <w:r>
        <w:rPr>
          <w:lang w:val="it-IT"/>
        </w:rPr>
        <w:t>ë</w:t>
      </w:r>
      <w:r w:rsidRPr="009109EF">
        <w:rPr>
          <w:lang w:val="it-IT"/>
        </w:rPr>
        <w:t>r zbatimin e këtij vendimi.</w:t>
      </w:r>
    </w:p>
    <w:p w:rsidR="00A35F12" w:rsidRDefault="00A35F12" w:rsidP="00A35F12">
      <w:pPr>
        <w:pStyle w:val="Paragrafi"/>
        <w:rPr>
          <w:lang w:val="it-IT"/>
        </w:rPr>
      </w:pPr>
      <w:r w:rsidRPr="009109EF">
        <w:rPr>
          <w:lang w:val="it-IT"/>
        </w:rPr>
        <w:t>Ky vendim hyn në fuqi pa</w:t>
      </w:r>
      <w:r>
        <w:rPr>
          <w:lang w:val="it-IT"/>
        </w:rPr>
        <w:t>s botimit në Fletoren Zyrtare</w:t>
      </w:r>
      <w:r w:rsidRPr="009109EF">
        <w:rPr>
          <w:lang w:val="it-IT"/>
        </w:rPr>
        <w:t xml:space="preserve"> dhe i shtrin efektet financiare nga data 1.6.2005</w:t>
      </w:r>
      <w:r>
        <w:rPr>
          <w:lang w:val="it-IT"/>
        </w:rPr>
        <w:t>.</w:t>
      </w: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Autoriteti"/>
        <w:keepNext w:val="0"/>
        <w:rPr>
          <w:lang w:val="it-IT"/>
        </w:rPr>
      </w:pPr>
      <w:r>
        <w:rPr>
          <w:lang w:val="it-IT"/>
        </w:rPr>
        <w:t>Kryeministri</w:t>
      </w:r>
    </w:p>
    <w:p w:rsidR="00A35F12" w:rsidRPr="009109EF" w:rsidRDefault="00A35F12" w:rsidP="00A35F12">
      <w:pPr>
        <w:pStyle w:val="AutoritetiEmer"/>
        <w:rPr>
          <w:lang w:val="it-IT"/>
        </w:rPr>
      </w:pPr>
      <w:r>
        <w:rPr>
          <w:lang w:val="it-IT"/>
        </w:rPr>
        <w:t>Fatos Nano</w:t>
      </w: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Paragrafi"/>
        <w:rPr>
          <w:lang w:val="it-IT"/>
        </w:rPr>
      </w:pPr>
    </w:p>
    <w:p w:rsidR="00A35F12" w:rsidRDefault="00A35F12" w:rsidP="00A35F12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65A07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3786F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5F12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B3A3EF-96A0-473A-A961-97A4EF30C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35F1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