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E49" w:rsidRPr="00261338" w:rsidRDefault="008F6E49" w:rsidP="008F6E49">
      <w:pPr>
        <w:pStyle w:val="Akti"/>
        <w:keepNext w:val="0"/>
      </w:pPr>
      <w:bookmarkStart w:id="0" w:name="_GoBack"/>
      <w:bookmarkEnd w:id="0"/>
      <w:r w:rsidRPr="00261338">
        <w:t xml:space="preserve">Vendim </w:t>
      </w:r>
    </w:p>
    <w:p w:rsidR="008F6E49" w:rsidRPr="00261338" w:rsidRDefault="008F6E49" w:rsidP="008F6E49">
      <w:pPr>
        <w:pStyle w:val="NumriData"/>
        <w:keepNext w:val="0"/>
        <w:rPr>
          <w:szCs w:val="22"/>
        </w:rPr>
      </w:pPr>
      <w:r w:rsidRPr="00261338">
        <w:rPr>
          <w:szCs w:val="22"/>
        </w:rPr>
        <w:t>Nr.405, datë 9.6.2005</w:t>
      </w:r>
    </w:p>
    <w:p w:rsidR="008F6E49" w:rsidRPr="00261338" w:rsidRDefault="008F6E49" w:rsidP="008F6E49">
      <w:pPr>
        <w:pStyle w:val="Paragrafi"/>
        <w:rPr>
          <w:szCs w:val="22"/>
        </w:rPr>
      </w:pPr>
    </w:p>
    <w:p w:rsidR="008F6E49" w:rsidRPr="00261338" w:rsidRDefault="008F6E49" w:rsidP="008F6E49">
      <w:pPr>
        <w:pStyle w:val="Titulli"/>
        <w:keepNext w:val="0"/>
      </w:pPr>
      <w:r>
        <w:t>Për shpronësimin për interes</w:t>
      </w:r>
      <w:r w:rsidRPr="00261338">
        <w:t xml:space="preserve"> publik, të pronarëve të pasurive të paluajtshme, pronë private, që preken nga ndërtimi i rrugës dhe rehabilitimi i kanalizimeve në shëtitoren “18 Shtatori” , në qytetin e Gjirokastrës</w:t>
      </w:r>
    </w:p>
    <w:p w:rsidR="008F6E49" w:rsidRPr="00261338" w:rsidRDefault="008F6E49" w:rsidP="008F6E49">
      <w:pPr>
        <w:pStyle w:val="Paragrafi"/>
        <w:rPr>
          <w:szCs w:val="22"/>
        </w:rPr>
      </w:pPr>
    </w:p>
    <w:p w:rsidR="008F6E49" w:rsidRPr="00261338" w:rsidRDefault="008F6E49" w:rsidP="008F6E49">
      <w:pPr>
        <w:pStyle w:val="BazLigjPropozues"/>
        <w:keepNext w:val="0"/>
      </w:pPr>
      <w:r w:rsidRPr="00261338">
        <w:t xml:space="preserve">Në mbështetje të nenit 100 </w:t>
      </w:r>
      <w:r>
        <w:t>të K</w:t>
      </w:r>
      <w:r w:rsidRPr="00261338">
        <w:t>ushtetut</w:t>
      </w:r>
      <w:r>
        <w:t>ës, të neneve 5, pika 1, 20 e 21</w:t>
      </w:r>
      <w:r w:rsidRPr="00261338">
        <w:t xml:space="preserve"> të li</w:t>
      </w:r>
      <w:r>
        <w:t>gjit nr.8561, datë 22.12.1999 “P</w:t>
      </w:r>
      <w:r w:rsidRPr="00261338">
        <w:t xml:space="preserve">ër shpronësimet dha marrjen në përdorim të përkohshëm të pasurisë, pronë private, për </w:t>
      </w:r>
      <w:r>
        <w:t>interes publik”, dhe të nenit 7</w:t>
      </w:r>
      <w:r w:rsidRPr="00261338">
        <w:t xml:space="preserve"> të </w:t>
      </w:r>
      <w:r>
        <w:t>ligjit nr.9339, datë 21.12.2004 “Për Buxhetin e Shtetit</w:t>
      </w:r>
      <w:r w:rsidRPr="00261338">
        <w:t xml:space="preserve"> t</w:t>
      </w:r>
      <w:r>
        <w:t>ë vitit 2005”, me propozimin e M</w:t>
      </w:r>
      <w:r w:rsidRPr="00261338">
        <w:t xml:space="preserve">inistrit të Rregullimit të Territorit dhe të Turizmit, Këshilli i Ministrave </w:t>
      </w:r>
    </w:p>
    <w:p w:rsidR="008F6E49" w:rsidRPr="00261338" w:rsidRDefault="008F6E49" w:rsidP="008F6E49">
      <w:pPr>
        <w:pStyle w:val="Paragrafi"/>
        <w:rPr>
          <w:szCs w:val="22"/>
        </w:rPr>
      </w:pPr>
    </w:p>
    <w:p w:rsidR="008F6E49" w:rsidRPr="00261338" w:rsidRDefault="008F6E49" w:rsidP="008F6E49">
      <w:pPr>
        <w:pStyle w:val="VENDOSI"/>
        <w:keepNext w:val="0"/>
      </w:pPr>
      <w:r w:rsidRPr="00261338">
        <w:t>Vendosi:</w:t>
      </w:r>
    </w:p>
    <w:p w:rsidR="008F6E49" w:rsidRPr="00261338" w:rsidRDefault="008F6E49" w:rsidP="008F6E49">
      <w:pPr>
        <w:pStyle w:val="Paragrafi"/>
        <w:rPr>
          <w:szCs w:val="22"/>
        </w:rPr>
      </w:pPr>
    </w:p>
    <w:p w:rsidR="008F6E49" w:rsidRPr="00261338" w:rsidRDefault="008F6E49" w:rsidP="008F6E49">
      <w:pPr>
        <w:pStyle w:val="Paragrafi"/>
        <w:rPr>
          <w:szCs w:val="22"/>
        </w:rPr>
      </w:pPr>
      <w:r w:rsidRPr="00261338">
        <w:rPr>
          <w:szCs w:val="22"/>
        </w:rPr>
        <w:t>1. Shpronësimin, për interes publik, të pronarëve të pasurive të paluajtshme, pronë private, që preken nga ndërtimi i rrugës dhe rehabilitimi i kanalizimeve në shëtitoren “18 Shtatori”, në qytetin e Gjirokastrës.</w:t>
      </w:r>
    </w:p>
    <w:p w:rsidR="008F6E49" w:rsidRPr="00261338" w:rsidRDefault="008F6E49" w:rsidP="008F6E49">
      <w:pPr>
        <w:pStyle w:val="Paragrafi"/>
        <w:rPr>
          <w:szCs w:val="22"/>
        </w:rPr>
      </w:pPr>
      <w:r w:rsidRPr="00261338">
        <w:rPr>
          <w:szCs w:val="22"/>
        </w:rPr>
        <w:t>2. Shpronësimi të bëhet në favor të bashkisë së Gjirokastrës.</w:t>
      </w:r>
    </w:p>
    <w:p w:rsidR="008F6E49" w:rsidRPr="00261338" w:rsidRDefault="008F6E49" w:rsidP="008F6E49">
      <w:pPr>
        <w:pStyle w:val="Paragrafi"/>
        <w:rPr>
          <w:szCs w:val="22"/>
        </w:rPr>
      </w:pPr>
      <w:r w:rsidRPr="00261338">
        <w:rPr>
          <w:szCs w:val="22"/>
        </w:rPr>
        <w:t>3. Pronarët e pasurive të paluajtshme, që shpronësohen, të kompensohen në vlerë të plotë, sipas masës pë</w:t>
      </w:r>
      <w:r>
        <w:rPr>
          <w:szCs w:val="22"/>
        </w:rPr>
        <w:t>rkatëse, që paraqitet në listën</w:t>
      </w:r>
      <w:r w:rsidRPr="00261338">
        <w:rPr>
          <w:szCs w:val="22"/>
        </w:rPr>
        <w:t xml:space="preserve"> që i bashkëlidhet këtij vendimi, p</w:t>
      </w:r>
      <w:r>
        <w:rPr>
          <w:szCs w:val="22"/>
        </w:rPr>
        <w:t>ër sipërfaqen e përgjithshme 976</w:t>
      </w:r>
      <w:r w:rsidRPr="00261338">
        <w:rPr>
          <w:szCs w:val="22"/>
        </w:rPr>
        <w:t xml:space="preserve"> (n</w:t>
      </w:r>
      <w:r>
        <w:rPr>
          <w:szCs w:val="22"/>
        </w:rPr>
        <w:t>ë</w:t>
      </w:r>
      <w:r w:rsidRPr="00261338">
        <w:rPr>
          <w:szCs w:val="22"/>
        </w:rPr>
        <w:t>ntëqind e shtatëdhjetë e gjashtë</w:t>
      </w:r>
      <w:r>
        <w:rPr>
          <w:szCs w:val="22"/>
        </w:rPr>
        <w:t>)</w:t>
      </w:r>
      <w:r w:rsidRPr="00261338">
        <w:rPr>
          <w:szCs w:val="22"/>
        </w:rPr>
        <w:t xml:space="preserve"> m</w:t>
      </w:r>
      <w:r w:rsidRPr="00261338">
        <w:rPr>
          <w:szCs w:val="22"/>
          <w:vertAlign w:val="superscript"/>
        </w:rPr>
        <w:t>2</w:t>
      </w:r>
      <w:r w:rsidRPr="00261338">
        <w:rPr>
          <w:szCs w:val="22"/>
        </w:rPr>
        <w:t>, vlerësuar në vlerën e përgjithshme prej 10 873 539 (dhjetë milionë e tetëqind e shtatëdhjetë e tre mijë e pesëqind e tridhjet e nëntë) lekësh.</w:t>
      </w:r>
    </w:p>
    <w:p w:rsidR="008F6E49" w:rsidRDefault="008F6E49" w:rsidP="008F6E49">
      <w:pPr>
        <w:pStyle w:val="Paragrafi"/>
        <w:rPr>
          <w:szCs w:val="22"/>
        </w:rPr>
      </w:pPr>
      <w:r w:rsidRPr="00261338">
        <w:rPr>
          <w:szCs w:val="22"/>
        </w:rPr>
        <w:t>4. Ky fond të përballohet nga buxheti i vitit 2005, zëri “Investime”, miratuar për Ministri</w:t>
      </w:r>
      <w:r>
        <w:rPr>
          <w:szCs w:val="22"/>
        </w:rPr>
        <w:t>në</w:t>
      </w:r>
      <w:r w:rsidRPr="00261338">
        <w:rPr>
          <w:szCs w:val="22"/>
        </w:rPr>
        <w:t xml:space="preserve"> e Rregullimit të Territorit dhe të Turizmit.</w:t>
      </w:r>
    </w:p>
    <w:p w:rsidR="008F6E49" w:rsidRDefault="008F6E49" w:rsidP="008F6E49">
      <w:pPr>
        <w:pStyle w:val="Paragrafi"/>
        <w:rPr>
          <w:szCs w:val="22"/>
        </w:rPr>
      </w:pPr>
    </w:p>
    <w:p w:rsidR="008F6E49" w:rsidRPr="00261338" w:rsidRDefault="008F6E49" w:rsidP="008F6E49">
      <w:pPr>
        <w:pStyle w:val="Paragrafi"/>
        <w:rPr>
          <w:szCs w:val="22"/>
        </w:rPr>
      </w:pPr>
    </w:p>
    <w:p w:rsidR="008F6E49" w:rsidRPr="00261338" w:rsidRDefault="008F6E49" w:rsidP="008F6E49">
      <w:pPr>
        <w:pStyle w:val="Paragrafi"/>
        <w:rPr>
          <w:szCs w:val="22"/>
        </w:rPr>
      </w:pPr>
      <w:r w:rsidRPr="00261338">
        <w:rPr>
          <w:szCs w:val="22"/>
        </w:rPr>
        <w:t>5. Vlera e shpenzimeve procedurale të shpronësimit, në shumën prej 320 000 (treqind e njëzet mijë) lekësh, të përballohet nga bashkia e Gjirokastrës, e cila do të kryejë pagesën e pronarëve të shpronësuar.</w:t>
      </w:r>
    </w:p>
    <w:p w:rsidR="008F6E49" w:rsidRPr="00261338" w:rsidRDefault="008F6E49" w:rsidP="008F6E49">
      <w:pPr>
        <w:pStyle w:val="Paragrafi"/>
        <w:rPr>
          <w:szCs w:val="22"/>
        </w:rPr>
      </w:pPr>
      <w:r w:rsidRPr="00261338">
        <w:rPr>
          <w:szCs w:val="22"/>
        </w:rPr>
        <w:t>6. Shpronësimi të fillojë dhe të mbarojë në muajin gusht 2005.</w:t>
      </w:r>
    </w:p>
    <w:p w:rsidR="008F6E49" w:rsidRPr="00261338" w:rsidRDefault="008F6E49" w:rsidP="008F6E49">
      <w:pPr>
        <w:pStyle w:val="Paragrafi"/>
        <w:rPr>
          <w:szCs w:val="22"/>
        </w:rPr>
      </w:pPr>
      <w:r w:rsidRPr="00261338">
        <w:rPr>
          <w:szCs w:val="22"/>
        </w:rPr>
        <w:t xml:space="preserve">7. Ngarkohet Ministria e Rregullimit të Territorit dhe </w:t>
      </w:r>
      <w:r>
        <w:rPr>
          <w:szCs w:val="22"/>
        </w:rPr>
        <w:t xml:space="preserve">e </w:t>
      </w:r>
      <w:r w:rsidRPr="00261338">
        <w:rPr>
          <w:szCs w:val="22"/>
        </w:rPr>
        <w:t xml:space="preserve">Turizmit dhe bashkia e Gjirokastrës për zbatimin e këtij vendimi. </w:t>
      </w:r>
    </w:p>
    <w:p w:rsidR="008F6E49" w:rsidRPr="00261338" w:rsidRDefault="008F6E49" w:rsidP="008F6E49">
      <w:pPr>
        <w:pStyle w:val="Paragrafi"/>
        <w:rPr>
          <w:szCs w:val="22"/>
          <w:lang w:val="it-IT"/>
        </w:rPr>
      </w:pPr>
      <w:r w:rsidRPr="00261338">
        <w:rPr>
          <w:szCs w:val="22"/>
          <w:lang w:val="it-IT"/>
        </w:rPr>
        <w:t>Ky vendim hyn në fuqi menjëherë dhe botohet në Fletoren Zyrtare.</w:t>
      </w:r>
    </w:p>
    <w:p w:rsidR="008F6E49" w:rsidRPr="00261338" w:rsidRDefault="008F6E49" w:rsidP="008F6E49">
      <w:pPr>
        <w:pStyle w:val="Paragrafi"/>
        <w:rPr>
          <w:szCs w:val="22"/>
          <w:lang w:val="it-IT"/>
        </w:rPr>
      </w:pPr>
    </w:p>
    <w:p w:rsidR="008F6E49" w:rsidRPr="00261338" w:rsidRDefault="008F6E49" w:rsidP="008F6E49">
      <w:pPr>
        <w:pStyle w:val="Autoriteti"/>
        <w:keepNext w:val="0"/>
        <w:rPr>
          <w:lang w:val="it-IT"/>
        </w:rPr>
      </w:pPr>
      <w:r w:rsidRPr="00261338">
        <w:rPr>
          <w:lang w:val="it-IT"/>
        </w:rPr>
        <w:t>Kryeministri</w:t>
      </w:r>
    </w:p>
    <w:p w:rsidR="008F6E49" w:rsidRPr="00261338" w:rsidRDefault="008F6E49" w:rsidP="008F6E49">
      <w:pPr>
        <w:pStyle w:val="AutoritetiEmer"/>
      </w:pPr>
      <w:r w:rsidRPr="00261338">
        <w:t>Fatos Nano</w:t>
      </w:r>
    </w:p>
    <w:p w:rsidR="008F6E49" w:rsidRPr="00261338" w:rsidRDefault="008F6E49" w:rsidP="008F6E49">
      <w:pPr>
        <w:pStyle w:val="Paragrafi"/>
        <w:rPr>
          <w:szCs w:val="22"/>
        </w:rPr>
      </w:pPr>
    </w:p>
    <w:p w:rsidR="008F6E49" w:rsidRPr="00261338" w:rsidRDefault="008F6E49" w:rsidP="008F6E49">
      <w:pPr>
        <w:pStyle w:val="TitulliTitull"/>
        <w:keepNext w:val="0"/>
      </w:pPr>
      <w:r w:rsidRPr="00261338">
        <w:t>Lista e pronarëve që do të shpronësohen nga ndërtimi i rrugës dhe rehabilitimi i kanalizimeve në shëtitoren “18 shtator</w:t>
      </w:r>
      <w:r>
        <w:t>I</w:t>
      </w:r>
      <w:r w:rsidRPr="00261338">
        <w:t>” në qytetin e Gjirokastrës</w:t>
      </w:r>
    </w:p>
    <w:p w:rsidR="008F6E49" w:rsidRPr="00261338" w:rsidRDefault="008F6E49" w:rsidP="008F6E49">
      <w:pPr>
        <w:pStyle w:val="Paragrafi"/>
        <w:rPr>
          <w:szCs w:val="22"/>
        </w:rPr>
      </w:pPr>
    </w:p>
    <w:p w:rsidR="008F6E49" w:rsidRPr="00261338" w:rsidRDefault="008F6E49" w:rsidP="008F6E49">
      <w:pPr>
        <w:pStyle w:val="Paragrafi"/>
        <w:rPr>
          <w:szCs w:val="22"/>
        </w:rPr>
      </w:pPr>
      <w:r w:rsidRPr="00261338">
        <w:rPr>
          <w:szCs w:val="22"/>
        </w:rPr>
        <w:t>1. Për truallin</w:t>
      </w:r>
    </w:p>
    <w:p w:rsidR="008F6E49" w:rsidRPr="00261338" w:rsidRDefault="008F6E49" w:rsidP="008F6E49">
      <w:pPr>
        <w:pStyle w:val="Paragrafi"/>
        <w:rPr>
          <w:szCs w:val="22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1958"/>
        <w:gridCol w:w="1440"/>
        <w:gridCol w:w="1800"/>
        <w:gridCol w:w="1800"/>
      </w:tblGrid>
      <w:tr w:rsidR="008F6E49" w:rsidRPr="00261338">
        <w:tc>
          <w:tcPr>
            <w:tcW w:w="56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Nr.</w:t>
            </w:r>
          </w:p>
        </w:tc>
        <w:tc>
          <w:tcPr>
            <w:tcW w:w="1958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 xml:space="preserve">Emri </w:t>
            </w:r>
          </w:p>
        </w:tc>
        <w:tc>
          <w:tcPr>
            <w:tcW w:w="144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 xml:space="preserve">Sipërfaqja </w:t>
            </w:r>
          </w:p>
        </w:tc>
        <w:tc>
          <w:tcPr>
            <w:tcW w:w="180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 xml:space="preserve">Çmimi në lekë </w:t>
            </w:r>
          </w:p>
        </w:tc>
        <w:tc>
          <w:tcPr>
            <w:tcW w:w="180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Vlera në lekë</w:t>
            </w:r>
          </w:p>
        </w:tc>
      </w:tr>
      <w:tr w:rsidR="008F6E49" w:rsidRPr="00261338">
        <w:tc>
          <w:tcPr>
            <w:tcW w:w="56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1.</w:t>
            </w:r>
          </w:p>
        </w:tc>
        <w:tc>
          <w:tcPr>
            <w:tcW w:w="1958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Reiz Fiqo Ruca</w:t>
            </w:r>
          </w:p>
        </w:tc>
        <w:tc>
          <w:tcPr>
            <w:tcW w:w="144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350 m</w:t>
            </w:r>
            <w:r w:rsidRPr="00261338">
              <w:rPr>
                <w:vertAlign w:val="superscript"/>
              </w:rPr>
              <w:t>2</w:t>
            </w:r>
          </w:p>
        </w:tc>
        <w:tc>
          <w:tcPr>
            <w:tcW w:w="180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3500</w:t>
            </w:r>
          </w:p>
        </w:tc>
        <w:tc>
          <w:tcPr>
            <w:tcW w:w="180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1 225 00</w:t>
            </w:r>
            <w:r>
              <w:t>.</w:t>
            </w:r>
          </w:p>
        </w:tc>
      </w:tr>
      <w:tr w:rsidR="008F6E49" w:rsidRPr="00261338">
        <w:tc>
          <w:tcPr>
            <w:tcW w:w="56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2.</w:t>
            </w:r>
          </w:p>
        </w:tc>
        <w:tc>
          <w:tcPr>
            <w:tcW w:w="1958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Reiz Fiqo Ruca</w:t>
            </w:r>
          </w:p>
        </w:tc>
        <w:tc>
          <w:tcPr>
            <w:tcW w:w="144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50 m</w:t>
            </w:r>
            <w:r w:rsidRPr="00261338">
              <w:rPr>
                <w:vertAlign w:val="superscript"/>
              </w:rPr>
              <w:t>2</w:t>
            </w:r>
          </w:p>
        </w:tc>
        <w:tc>
          <w:tcPr>
            <w:tcW w:w="180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3500</w:t>
            </w:r>
          </w:p>
        </w:tc>
        <w:tc>
          <w:tcPr>
            <w:tcW w:w="180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175 000</w:t>
            </w:r>
          </w:p>
        </w:tc>
      </w:tr>
      <w:tr w:rsidR="008F6E49" w:rsidRPr="00261338">
        <w:tc>
          <w:tcPr>
            <w:tcW w:w="56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3.</w:t>
            </w:r>
          </w:p>
        </w:tc>
        <w:tc>
          <w:tcPr>
            <w:tcW w:w="1958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 xml:space="preserve">Bashkëpronarët </w:t>
            </w:r>
          </w:p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Spartak Hoxha</w:t>
            </w:r>
          </w:p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Gjergj Hoxha</w:t>
            </w:r>
          </w:p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Leonard Hoxha</w:t>
            </w:r>
          </w:p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Etleva Hoxha</w:t>
            </w:r>
          </w:p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Qerim Hoxha</w:t>
            </w:r>
          </w:p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Sabihe Hoxha</w:t>
            </w:r>
          </w:p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Ylber Hoxha</w:t>
            </w:r>
          </w:p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lastRenderedPageBreak/>
              <w:t>Kreshnik Hoxha</w:t>
            </w:r>
          </w:p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Elsa Mezini</w:t>
            </w:r>
          </w:p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Aurel Hoxha</w:t>
            </w:r>
          </w:p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Nedin Hoxha</w:t>
            </w:r>
          </w:p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 xml:space="preserve">Bajram Hoxha </w:t>
            </w:r>
          </w:p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Afërdita Sinani</w:t>
            </w:r>
          </w:p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Kastriot Hoxha</w:t>
            </w:r>
          </w:p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Fatmira Hoxha</w:t>
            </w:r>
          </w:p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 xml:space="preserve">Flutura </w:t>
            </w:r>
            <w:smartTag w:uri="urn:schemas-microsoft-com:office:smarttags" w:element="country-region">
              <w:smartTag w:uri="urn:schemas-microsoft-com:office:smarttags" w:element="place">
                <w:r w:rsidRPr="00261338">
                  <w:t>Shaba</w:t>
                </w:r>
              </w:smartTag>
            </w:smartTag>
          </w:p>
        </w:tc>
        <w:tc>
          <w:tcPr>
            <w:tcW w:w="144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lastRenderedPageBreak/>
              <w:t>280.9 m</w:t>
            </w:r>
            <w:r w:rsidRPr="00261338">
              <w:rPr>
                <w:vertAlign w:val="superscript"/>
              </w:rPr>
              <w:t>2</w:t>
            </w:r>
          </w:p>
        </w:tc>
        <w:tc>
          <w:tcPr>
            <w:tcW w:w="180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4000</w:t>
            </w:r>
          </w:p>
        </w:tc>
        <w:tc>
          <w:tcPr>
            <w:tcW w:w="180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1 123 600</w:t>
            </w:r>
          </w:p>
        </w:tc>
      </w:tr>
      <w:tr w:rsidR="008F6E49" w:rsidRPr="00261338">
        <w:tc>
          <w:tcPr>
            <w:tcW w:w="56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lastRenderedPageBreak/>
              <w:t>4.</w:t>
            </w:r>
          </w:p>
        </w:tc>
        <w:tc>
          <w:tcPr>
            <w:tcW w:w="1958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Tatjana Agim Shabani</w:t>
            </w:r>
          </w:p>
        </w:tc>
        <w:tc>
          <w:tcPr>
            <w:tcW w:w="144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72 m</w:t>
            </w:r>
            <w:r w:rsidRPr="00261338">
              <w:rPr>
                <w:vertAlign w:val="superscript"/>
              </w:rPr>
              <w:t>2</w:t>
            </w:r>
          </w:p>
        </w:tc>
        <w:tc>
          <w:tcPr>
            <w:tcW w:w="180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5952</w:t>
            </w:r>
          </w:p>
        </w:tc>
        <w:tc>
          <w:tcPr>
            <w:tcW w:w="180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428 544</w:t>
            </w:r>
          </w:p>
        </w:tc>
      </w:tr>
      <w:tr w:rsidR="008F6E49" w:rsidRPr="00261338">
        <w:tc>
          <w:tcPr>
            <w:tcW w:w="56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5.</w:t>
            </w:r>
          </w:p>
        </w:tc>
        <w:tc>
          <w:tcPr>
            <w:tcW w:w="1958" w:type="dxa"/>
          </w:tcPr>
          <w:p w:rsidR="008F6E49" w:rsidRPr="00261338" w:rsidRDefault="008F6E49" w:rsidP="008F6E49">
            <w:pPr>
              <w:pStyle w:val="Paragrafi"/>
              <w:ind w:firstLine="0"/>
            </w:pPr>
            <w:r>
              <w:t>Ibrahim K</w:t>
            </w:r>
            <w:r w:rsidRPr="00261338">
              <w:t>asem Buzheri</w:t>
            </w:r>
          </w:p>
        </w:tc>
        <w:tc>
          <w:tcPr>
            <w:tcW w:w="144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143.1 m</w:t>
            </w:r>
            <w:r w:rsidRPr="00261338">
              <w:rPr>
                <w:vertAlign w:val="superscript"/>
              </w:rPr>
              <w:t>2</w:t>
            </w:r>
          </w:p>
        </w:tc>
        <w:tc>
          <w:tcPr>
            <w:tcW w:w="180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4000</w:t>
            </w:r>
          </w:p>
        </w:tc>
        <w:tc>
          <w:tcPr>
            <w:tcW w:w="180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572 400</w:t>
            </w:r>
          </w:p>
        </w:tc>
      </w:tr>
      <w:tr w:rsidR="008F6E49" w:rsidRPr="00261338">
        <w:tc>
          <w:tcPr>
            <w:tcW w:w="56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6.</w:t>
            </w:r>
          </w:p>
        </w:tc>
        <w:tc>
          <w:tcPr>
            <w:tcW w:w="1958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Jani Ruxho</w:t>
            </w:r>
          </w:p>
        </w:tc>
        <w:tc>
          <w:tcPr>
            <w:tcW w:w="1440" w:type="dxa"/>
          </w:tcPr>
          <w:p w:rsidR="008F6E49" w:rsidRPr="00261338" w:rsidRDefault="008F6E49" w:rsidP="008F6E49">
            <w:pPr>
              <w:pStyle w:val="Paragrafi"/>
              <w:ind w:firstLine="0"/>
              <w:rPr>
                <w:vertAlign w:val="superscript"/>
              </w:rPr>
            </w:pPr>
            <w:r w:rsidRPr="00261338">
              <w:t>4 m</w:t>
            </w:r>
            <w:r w:rsidRPr="00261338">
              <w:rPr>
                <w:vertAlign w:val="superscript"/>
              </w:rPr>
              <w:t>2</w:t>
            </w:r>
          </w:p>
        </w:tc>
        <w:tc>
          <w:tcPr>
            <w:tcW w:w="180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3500</w:t>
            </w:r>
          </w:p>
        </w:tc>
        <w:tc>
          <w:tcPr>
            <w:tcW w:w="1800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14 000</w:t>
            </w:r>
          </w:p>
        </w:tc>
      </w:tr>
    </w:tbl>
    <w:p w:rsidR="008F6E49" w:rsidRDefault="008F6E49" w:rsidP="008F6E49">
      <w:pPr>
        <w:pStyle w:val="Paragrafi"/>
        <w:rPr>
          <w:szCs w:val="22"/>
        </w:rPr>
      </w:pPr>
    </w:p>
    <w:p w:rsidR="008F6E49" w:rsidRDefault="008F6E49" w:rsidP="008F6E49">
      <w:pPr>
        <w:pStyle w:val="Paragrafi"/>
        <w:rPr>
          <w:szCs w:val="22"/>
        </w:rPr>
      </w:pPr>
    </w:p>
    <w:p w:rsidR="008F6E49" w:rsidRDefault="008F6E49" w:rsidP="008F6E49">
      <w:pPr>
        <w:pStyle w:val="Paragrafi"/>
        <w:rPr>
          <w:szCs w:val="22"/>
        </w:rPr>
      </w:pPr>
    </w:p>
    <w:p w:rsidR="008F6E49" w:rsidRDefault="008F6E49" w:rsidP="008F6E49">
      <w:pPr>
        <w:pStyle w:val="Paragrafi"/>
        <w:rPr>
          <w:szCs w:val="22"/>
        </w:rPr>
      </w:pPr>
    </w:p>
    <w:p w:rsidR="008F6E49" w:rsidRDefault="008F6E49" w:rsidP="008F6E49">
      <w:pPr>
        <w:pStyle w:val="Paragrafi"/>
        <w:rPr>
          <w:szCs w:val="22"/>
        </w:rPr>
      </w:pPr>
    </w:p>
    <w:p w:rsidR="008F6E49" w:rsidRPr="00261338" w:rsidRDefault="008F6E49" w:rsidP="008F6E49">
      <w:pPr>
        <w:pStyle w:val="Paragrafi"/>
        <w:rPr>
          <w:szCs w:val="22"/>
        </w:rPr>
      </w:pPr>
    </w:p>
    <w:p w:rsidR="008F6E49" w:rsidRPr="00261338" w:rsidRDefault="008F6E49" w:rsidP="008F6E49">
      <w:pPr>
        <w:pStyle w:val="Paragrafi"/>
        <w:rPr>
          <w:szCs w:val="22"/>
        </w:rPr>
      </w:pPr>
      <w:r w:rsidRPr="00261338">
        <w:rPr>
          <w:szCs w:val="22"/>
        </w:rPr>
        <w:t>2. Për objektin</w:t>
      </w:r>
    </w:p>
    <w:p w:rsidR="008F6E49" w:rsidRPr="00261338" w:rsidRDefault="008F6E49" w:rsidP="008F6E49">
      <w:pPr>
        <w:pStyle w:val="Paragrafi"/>
        <w:rPr>
          <w:szCs w:val="22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072"/>
        <w:gridCol w:w="2322"/>
        <w:gridCol w:w="1604"/>
      </w:tblGrid>
      <w:tr w:rsidR="008F6E49" w:rsidRPr="00261338">
        <w:tc>
          <w:tcPr>
            <w:tcW w:w="56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Nr.</w:t>
            </w:r>
          </w:p>
        </w:tc>
        <w:tc>
          <w:tcPr>
            <w:tcW w:w="307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 xml:space="preserve">Emri </w:t>
            </w:r>
          </w:p>
        </w:tc>
        <w:tc>
          <w:tcPr>
            <w:tcW w:w="232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Emërtimi</w:t>
            </w:r>
          </w:p>
        </w:tc>
        <w:tc>
          <w:tcPr>
            <w:tcW w:w="1604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Vlera në lekë</w:t>
            </w:r>
          </w:p>
        </w:tc>
      </w:tr>
      <w:tr w:rsidR="008F6E49" w:rsidRPr="00261338">
        <w:tc>
          <w:tcPr>
            <w:tcW w:w="56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 xml:space="preserve">1. </w:t>
            </w:r>
          </w:p>
        </w:tc>
        <w:tc>
          <w:tcPr>
            <w:tcW w:w="307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Tatjana Agim Shabani</w:t>
            </w:r>
          </w:p>
        </w:tc>
        <w:tc>
          <w:tcPr>
            <w:tcW w:w="232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Lokal sip 72 m</w:t>
            </w:r>
            <w:r w:rsidRPr="00261338">
              <w:rPr>
                <w:vertAlign w:val="superscript"/>
              </w:rPr>
              <w:t>2</w:t>
            </w:r>
          </w:p>
        </w:tc>
        <w:tc>
          <w:tcPr>
            <w:tcW w:w="1604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6 426 588</w:t>
            </w:r>
          </w:p>
        </w:tc>
      </w:tr>
      <w:tr w:rsidR="008F6E49" w:rsidRPr="00261338">
        <w:tc>
          <w:tcPr>
            <w:tcW w:w="56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 xml:space="preserve">2. </w:t>
            </w:r>
          </w:p>
        </w:tc>
        <w:tc>
          <w:tcPr>
            <w:tcW w:w="307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Ibrahim Kasem Buzheri</w:t>
            </w:r>
          </w:p>
        </w:tc>
        <w:tc>
          <w:tcPr>
            <w:tcW w:w="2322" w:type="dxa"/>
          </w:tcPr>
          <w:p w:rsidR="008F6E49" w:rsidRPr="00261338" w:rsidRDefault="008F6E49" w:rsidP="008F6E49">
            <w:pPr>
              <w:pStyle w:val="Paragrafi"/>
              <w:ind w:firstLine="0"/>
            </w:pPr>
            <w:r>
              <w:t>Shatë</w:t>
            </w:r>
            <w:r w:rsidRPr="00261338">
              <w:t>rvan</w:t>
            </w:r>
          </w:p>
        </w:tc>
        <w:tc>
          <w:tcPr>
            <w:tcW w:w="1604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807 811</w:t>
            </w:r>
          </w:p>
        </w:tc>
      </w:tr>
      <w:tr w:rsidR="008F6E49" w:rsidRPr="00261338">
        <w:tc>
          <w:tcPr>
            <w:tcW w:w="56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3.</w:t>
            </w:r>
          </w:p>
        </w:tc>
        <w:tc>
          <w:tcPr>
            <w:tcW w:w="307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Jani Ruxho</w:t>
            </w:r>
          </w:p>
        </w:tc>
        <w:tc>
          <w:tcPr>
            <w:tcW w:w="2322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Lokal 4 m</w:t>
            </w:r>
            <w:r w:rsidRPr="00261338">
              <w:rPr>
                <w:vertAlign w:val="superscript"/>
              </w:rPr>
              <w:t>2</w:t>
            </w:r>
          </w:p>
        </w:tc>
        <w:tc>
          <w:tcPr>
            <w:tcW w:w="1604" w:type="dxa"/>
          </w:tcPr>
          <w:p w:rsidR="008F6E49" w:rsidRPr="00261338" w:rsidRDefault="008F6E49" w:rsidP="008F6E49">
            <w:pPr>
              <w:pStyle w:val="Paragrafi"/>
              <w:ind w:firstLine="0"/>
            </w:pPr>
            <w:r w:rsidRPr="00261338">
              <w:t>100 596</w:t>
            </w:r>
          </w:p>
        </w:tc>
      </w:tr>
    </w:tbl>
    <w:p w:rsidR="008F6E49" w:rsidRPr="00261338" w:rsidRDefault="008F6E49" w:rsidP="008F6E49">
      <w:pPr>
        <w:pStyle w:val="Paragrafi"/>
        <w:rPr>
          <w:szCs w:val="22"/>
        </w:rPr>
      </w:pPr>
    </w:p>
    <w:p w:rsidR="008F6E49" w:rsidRDefault="008F6E49" w:rsidP="008F6E49">
      <w:pPr>
        <w:pStyle w:val="Paragrafi"/>
        <w:rPr>
          <w:szCs w:val="22"/>
        </w:rPr>
      </w:pPr>
      <w:r w:rsidRPr="00261338">
        <w:rPr>
          <w:szCs w:val="22"/>
        </w:rPr>
        <w:t>Vlera totale e këtij shpronësimi është 10 873 539 (dhjetë milion</w:t>
      </w:r>
      <w:r>
        <w:rPr>
          <w:szCs w:val="22"/>
        </w:rPr>
        <w:t>ë</w:t>
      </w:r>
      <w:r w:rsidRPr="00261338">
        <w:rPr>
          <w:szCs w:val="22"/>
        </w:rPr>
        <w:t xml:space="preserve"> e tetëqind </w:t>
      </w:r>
      <w:r>
        <w:rPr>
          <w:szCs w:val="22"/>
        </w:rPr>
        <w:t>e shtatëdhjetë e tre e mijë e p</w:t>
      </w:r>
      <w:r w:rsidRPr="00261338">
        <w:rPr>
          <w:szCs w:val="22"/>
        </w:rPr>
        <w:t>esëqind e tridhjetë e nëntë) lekë.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F6E49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A0E59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64C932-3A55-47A2-A3BD-C8BAB5EA9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E49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