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CAB" w:rsidRPr="000A4B5C" w:rsidRDefault="00DC4CAB" w:rsidP="00DC4CAB">
      <w:pPr>
        <w:pStyle w:val="Akti"/>
        <w:rPr>
          <w:sz w:val="20"/>
          <w:szCs w:val="20"/>
        </w:rPr>
      </w:pPr>
      <w:bookmarkStart w:id="0" w:name="_GoBack"/>
      <w:bookmarkEnd w:id="0"/>
      <w:r w:rsidRPr="000A4B5C">
        <w:rPr>
          <w:sz w:val="20"/>
          <w:szCs w:val="20"/>
        </w:rPr>
        <w:t>VENDIM</w:t>
      </w:r>
    </w:p>
    <w:p w:rsidR="00DC4CAB" w:rsidRPr="000A4B5C" w:rsidRDefault="00DC4CAB" w:rsidP="00DC4CAB">
      <w:pPr>
        <w:pStyle w:val="NumriData"/>
        <w:rPr>
          <w:sz w:val="20"/>
        </w:rPr>
      </w:pPr>
      <w:r w:rsidRPr="000A4B5C">
        <w:rPr>
          <w:sz w:val="20"/>
        </w:rPr>
        <w:t>Nr.451, datë 16.6.2005</w:t>
      </w:r>
    </w:p>
    <w:p w:rsidR="00DC4CAB" w:rsidRPr="000A4B5C" w:rsidRDefault="00DC4CAB" w:rsidP="00DC4CAB">
      <w:pPr>
        <w:pStyle w:val="Paragrafi"/>
        <w:rPr>
          <w:sz w:val="20"/>
        </w:rPr>
      </w:pPr>
    </w:p>
    <w:p w:rsidR="00DC4CAB" w:rsidRPr="000A4B5C" w:rsidRDefault="00DC4CAB" w:rsidP="00DC4CAB">
      <w:pPr>
        <w:pStyle w:val="Titulli"/>
        <w:rPr>
          <w:sz w:val="20"/>
          <w:szCs w:val="20"/>
        </w:rPr>
      </w:pPr>
      <w:r w:rsidRPr="000A4B5C">
        <w:rPr>
          <w:sz w:val="20"/>
          <w:szCs w:val="20"/>
        </w:rPr>
        <w:t>PËR DISA SHTESA DHE NDRYSHIME NË VENDIMIN NR.675, DATË 20.12.2002 TË KËSHILLIT TË MINISTRAVE “PËR PËRDORIMIN E FONDEVE BUXHETORE, TË PLANIFIKUARA PËR MALLRAT, SHËRBIMET DHE NDËRTIMET”, TË NDRYSHUAR</w:t>
      </w:r>
    </w:p>
    <w:p w:rsidR="00DC4CAB" w:rsidRPr="000A4B5C" w:rsidRDefault="00DC4CAB" w:rsidP="00DC4CAB">
      <w:pPr>
        <w:pStyle w:val="Paragrafi"/>
        <w:rPr>
          <w:sz w:val="20"/>
        </w:rPr>
      </w:pPr>
    </w:p>
    <w:p w:rsidR="00DC4CAB" w:rsidRPr="000A4B5C" w:rsidRDefault="00DC4CAB" w:rsidP="00DC4CAB">
      <w:pPr>
        <w:pStyle w:val="BazLigjPropozues"/>
        <w:rPr>
          <w:sz w:val="20"/>
          <w:szCs w:val="20"/>
        </w:rPr>
      </w:pPr>
      <w:r w:rsidRPr="000A4B5C">
        <w:rPr>
          <w:sz w:val="20"/>
          <w:szCs w:val="20"/>
        </w:rPr>
        <w:t>Në mbështetje të nenit 100 të Kushtetutës dhe të nenit 5 të ligjit nr.7971, datë 26.7.1995 “Për prokurimin publik”, të ndryshuar, me propozimin e Ministrit të Shtetit për Koordinimin, Këshilli i Ministrave</w:t>
      </w:r>
    </w:p>
    <w:p w:rsidR="00DC4CAB" w:rsidRPr="000A4B5C" w:rsidRDefault="00DC4CAB" w:rsidP="00DC4CAB">
      <w:pPr>
        <w:pStyle w:val="Paragrafi"/>
        <w:rPr>
          <w:sz w:val="20"/>
        </w:rPr>
      </w:pPr>
    </w:p>
    <w:p w:rsidR="00DC4CAB" w:rsidRPr="000A4B5C" w:rsidRDefault="00DC4CAB" w:rsidP="00DC4CAB">
      <w:pPr>
        <w:pStyle w:val="VENDOSI"/>
        <w:rPr>
          <w:sz w:val="20"/>
          <w:szCs w:val="20"/>
        </w:rPr>
      </w:pPr>
      <w:r w:rsidRPr="000A4B5C">
        <w:rPr>
          <w:sz w:val="20"/>
          <w:szCs w:val="20"/>
        </w:rPr>
        <w:t>VENDOSI:</w:t>
      </w:r>
    </w:p>
    <w:p w:rsidR="00DC4CAB" w:rsidRPr="000A4B5C" w:rsidRDefault="00DC4CAB" w:rsidP="00DC4CAB">
      <w:pPr>
        <w:pStyle w:val="Paragrafi"/>
        <w:rPr>
          <w:sz w:val="20"/>
        </w:rPr>
      </w:pPr>
    </w:p>
    <w:p w:rsidR="00DC4CAB" w:rsidRPr="000A4B5C" w:rsidRDefault="00DC4CAB" w:rsidP="00DC4CAB">
      <w:pPr>
        <w:pStyle w:val="Paragrafi"/>
        <w:rPr>
          <w:sz w:val="20"/>
        </w:rPr>
      </w:pPr>
      <w:r w:rsidRPr="000A4B5C">
        <w:rPr>
          <w:sz w:val="20"/>
        </w:rPr>
        <w:t>Në vendimin nr.675, datë 20.12.2002 të Këshillit të Ministrave, të bëhen këto shtesa dhe ndryshime:</w:t>
      </w:r>
    </w:p>
    <w:p w:rsidR="00DC4CAB" w:rsidRPr="000A4B5C" w:rsidRDefault="00DC4CAB" w:rsidP="00DC4CAB">
      <w:pPr>
        <w:pStyle w:val="Paragrafi"/>
        <w:rPr>
          <w:sz w:val="20"/>
        </w:rPr>
      </w:pPr>
      <w:r w:rsidRPr="000A4B5C">
        <w:rPr>
          <w:sz w:val="20"/>
        </w:rPr>
        <w:t>Në kapitullin IV “Lidhja e kontratave”, në pikën 4.1 të shtohen paragrafët, me këtë përmbajtje:</w:t>
      </w:r>
    </w:p>
    <w:p w:rsidR="00DC4CAB" w:rsidRPr="000A4B5C" w:rsidRDefault="00DC4CAB" w:rsidP="00DC4CAB">
      <w:pPr>
        <w:pStyle w:val="Paragrafi"/>
        <w:rPr>
          <w:sz w:val="20"/>
        </w:rPr>
      </w:pPr>
      <w:r w:rsidRPr="000A4B5C">
        <w:rPr>
          <w:sz w:val="20"/>
        </w:rPr>
        <w:t>“Për shërbime të tilla komplekse si:</w:t>
      </w:r>
    </w:p>
    <w:p w:rsidR="00DC4CAB" w:rsidRPr="000A4B5C" w:rsidRDefault="00DC4CAB" w:rsidP="00DC4CAB">
      <w:pPr>
        <w:pStyle w:val="Paragrafi"/>
        <w:rPr>
          <w:sz w:val="20"/>
        </w:rPr>
      </w:pPr>
      <w:r w:rsidRPr="000A4B5C">
        <w:rPr>
          <w:sz w:val="20"/>
        </w:rPr>
        <w:t>- shërbime lavanderie, shërbime kuzhine, shërbim për pastrim të mjediseve të brendshme e të jashtme dhe gjelbërim, kontratat të lidhen me afat deri në 5 vjet;</w:t>
      </w:r>
    </w:p>
    <w:p w:rsidR="00DC4CAB" w:rsidRPr="000A4B5C" w:rsidRDefault="00DC4CAB" w:rsidP="00DC4CAB">
      <w:pPr>
        <w:pStyle w:val="Paragrafi"/>
        <w:rPr>
          <w:sz w:val="20"/>
        </w:rPr>
      </w:pPr>
      <w:r w:rsidRPr="000A4B5C">
        <w:rPr>
          <w:sz w:val="20"/>
        </w:rPr>
        <w:t>- shërbime mirëmbajtjeje e riparime pajisjesh, kontratat, pas mbarimit të afatit të garancisë, të lidhen me afat deri në 3 vjet.”.</w:t>
      </w:r>
    </w:p>
    <w:p w:rsidR="00DC4CAB" w:rsidRPr="000A4B5C" w:rsidRDefault="00DC4CAB" w:rsidP="00DC4CAB">
      <w:pPr>
        <w:pStyle w:val="Paragrafi"/>
        <w:rPr>
          <w:sz w:val="20"/>
        </w:rPr>
      </w:pPr>
      <w:r w:rsidRPr="000A4B5C">
        <w:rPr>
          <w:sz w:val="20"/>
        </w:rPr>
        <w:t>1.Në kapitulln VII “Të fundit”, pika 7.1 ndryshohet si më poshtë vijon:</w:t>
      </w:r>
    </w:p>
    <w:p w:rsidR="00DC4CAB" w:rsidRPr="000A4B5C" w:rsidRDefault="00DC4CAB" w:rsidP="00DC4CAB">
      <w:pPr>
        <w:pStyle w:val="Paragrafi"/>
        <w:rPr>
          <w:sz w:val="20"/>
        </w:rPr>
      </w:pPr>
      <w:r w:rsidRPr="000A4B5C">
        <w:rPr>
          <w:sz w:val="20"/>
        </w:rPr>
        <w:t>“7.1 Për fondet e Ministrisë së Integrimit Europian dhe fondet e planifikuara për shërbimet komplekse, të përcaktuara në paragrafin e dytë të pikës 4.1 të këtij vendimi, për vitin 2005, afati i përcaktuar në pikën 3.1 shtyhet deri më 30 nëntor, duke përfshirë në të edhe lidhjen e kontratave përkatëse, ndërsa afati i përcaktuar në pikën 5.3, kapitulli V “Regjistri i realizimit të prokurimeve” shtyhet deri më 15 dhjetor.”.</w:t>
      </w:r>
    </w:p>
    <w:p w:rsidR="00DC4CAB" w:rsidRPr="000A4B5C" w:rsidRDefault="00DC4CAB" w:rsidP="00DC4CAB">
      <w:pPr>
        <w:pStyle w:val="Paragrafi"/>
        <w:rPr>
          <w:sz w:val="20"/>
        </w:rPr>
      </w:pPr>
      <w:r w:rsidRPr="000A4B5C">
        <w:rPr>
          <w:sz w:val="20"/>
        </w:rPr>
        <w:t>Ky vendim hyn në fuqi pas botimit në Fletoren Zyrtare.</w:t>
      </w:r>
    </w:p>
    <w:p w:rsidR="00DC4CAB" w:rsidRPr="000A4B5C" w:rsidRDefault="00DC4CAB" w:rsidP="00DC4CAB">
      <w:pPr>
        <w:pStyle w:val="Paragrafi"/>
        <w:rPr>
          <w:sz w:val="20"/>
        </w:rPr>
      </w:pPr>
    </w:p>
    <w:p w:rsidR="00DC4CAB" w:rsidRPr="000A4B5C" w:rsidRDefault="00DC4CAB" w:rsidP="00DC4CAB">
      <w:pPr>
        <w:pStyle w:val="Autoriteti"/>
        <w:rPr>
          <w:sz w:val="20"/>
          <w:szCs w:val="20"/>
        </w:rPr>
      </w:pPr>
      <w:r w:rsidRPr="000A4B5C">
        <w:rPr>
          <w:sz w:val="20"/>
          <w:szCs w:val="20"/>
        </w:rPr>
        <w:t>KRYEMINISTRI</w:t>
      </w:r>
    </w:p>
    <w:p w:rsidR="00DC4CAB" w:rsidRPr="000A4B5C" w:rsidRDefault="00DC4CAB" w:rsidP="00DC4CAB">
      <w:pPr>
        <w:pStyle w:val="AutoritetiEmer"/>
        <w:rPr>
          <w:sz w:val="20"/>
          <w:szCs w:val="20"/>
        </w:rPr>
      </w:pPr>
      <w:r w:rsidRPr="000A4B5C">
        <w:rPr>
          <w:sz w:val="20"/>
          <w:szCs w:val="20"/>
        </w:rPr>
        <w:t>Fatos Nano</w:t>
      </w:r>
    </w:p>
    <w:p w:rsidR="00DC4CAB" w:rsidRPr="000A4B5C" w:rsidRDefault="00DC4CAB" w:rsidP="00DC4CAB">
      <w:pPr>
        <w:pStyle w:val="Paragrafi"/>
      </w:pPr>
    </w:p>
    <w:p w:rsidR="00DC4CAB" w:rsidRPr="000A4B5C" w:rsidRDefault="00DC4CAB" w:rsidP="00DC4CA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E2E37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4CAB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3512DDE-186C-494A-9277-F46DB7A3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DC4CAB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C4CAB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2019-03-16T14:24:00Z</dcterms:created>
  <dcterms:modified xsi:type="dcterms:W3CDTF">2019-03-16T14:24:00Z</dcterms:modified>
</cp:coreProperties>
</file>