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367" w:rsidRDefault="00234367" w:rsidP="00234367">
      <w:pPr>
        <w:pStyle w:val="Akti"/>
        <w:keepNext w:val="0"/>
      </w:pPr>
      <w:bookmarkStart w:id="0" w:name="_GoBack"/>
      <w:bookmarkEnd w:id="0"/>
      <w:r>
        <w:t>Vendim</w:t>
      </w:r>
    </w:p>
    <w:p w:rsidR="00234367" w:rsidRDefault="00234367" w:rsidP="00234367">
      <w:pPr>
        <w:pStyle w:val="NumriData"/>
        <w:keepNext w:val="0"/>
      </w:pPr>
      <w:r>
        <w:t>Nr.481, datë 30.6.2005</w:t>
      </w:r>
    </w:p>
    <w:p w:rsidR="00234367" w:rsidRDefault="00234367" w:rsidP="00234367">
      <w:pPr>
        <w:pStyle w:val="Paragrafi"/>
      </w:pPr>
    </w:p>
    <w:p w:rsidR="00234367" w:rsidRDefault="00234367" w:rsidP="00234367">
      <w:pPr>
        <w:pStyle w:val="Titulli"/>
        <w:keepNext w:val="0"/>
      </w:pPr>
      <w:r>
        <w:t>Për miratimin e tarifave dhe të masës së mbulimit të disa shërbimeve të trajtimit mjekësor, nga Instituti i Sigurimeve të Kujdesit Shëndetësor</w:t>
      </w:r>
    </w:p>
    <w:p w:rsidR="00234367" w:rsidRDefault="00234367" w:rsidP="00234367">
      <w:pPr>
        <w:pStyle w:val="Paragrafi"/>
      </w:pPr>
    </w:p>
    <w:p w:rsidR="00234367" w:rsidRDefault="00234367" w:rsidP="00234367">
      <w:pPr>
        <w:pStyle w:val="BazLigjPropozues"/>
        <w:keepNext w:val="0"/>
      </w:pPr>
      <w:r>
        <w:t>Në mbështetje të nenit 100 të Kushtetutës, të neneve 4, pika 2, shkronja “c”, e 14, paragrafi i fundit të ligjit nr.7870, datë 13.10.1994 “Për sigurimet shëndetësore në Republikën e Shqipërisë” dhe të nenit 7 të ligjit nr.9339, datë 21.12.2004 “Për Buxhetin e Shtetit të vitit 2005”, me propozimin e Ministrit të Shëndetësisë, Këshilli i Ministrave</w:t>
      </w:r>
    </w:p>
    <w:p w:rsidR="00234367" w:rsidRDefault="00234367" w:rsidP="00234367">
      <w:pPr>
        <w:pStyle w:val="Paragrafi"/>
      </w:pPr>
    </w:p>
    <w:p w:rsidR="00234367" w:rsidRDefault="00234367" w:rsidP="00234367">
      <w:pPr>
        <w:pStyle w:val="VENDOSI"/>
        <w:keepNext w:val="0"/>
      </w:pPr>
      <w:r>
        <w:t>Vendosi:</w:t>
      </w:r>
    </w:p>
    <w:p w:rsidR="00234367" w:rsidRDefault="00234367" w:rsidP="00234367">
      <w:pPr>
        <w:pStyle w:val="Paragrafi"/>
      </w:pPr>
    </w:p>
    <w:p w:rsidR="00234367" w:rsidRDefault="00234367" w:rsidP="00234367">
      <w:pPr>
        <w:pStyle w:val="Paragrafi"/>
      </w:pPr>
      <w:r>
        <w:t>1. Miratimin e disa shërbimeve të trajtimit mjekësor, që do të mbulohen nga Instituti i Sigurimeve të Kujdesit Shëndetësor, për spitalin e Durrësit, sipas pasqyrës 1, që i bashkëlidhet këtij vendimi.</w:t>
      </w:r>
    </w:p>
    <w:p w:rsidR="00234367" w:rsidRDefault="00234367" w:rsidP="00234367">
      <w:pPr>
        <w:pStyle w:val="Paragrafi"/>
      </w:pPr>
      <w:r>
        <w:t>2. Masa e mbulimit të shpenzimeve për shërbimet e trajtimit mjekësor, sipas pikës 1 të këtij vendimi, nga Instituti i Sigurimeve të Kujdesit Shëndetësor, për personat e siguruar të jetë 100 për qind.</w:t>
      </w:r>
    </w:p>
    <w:p w:rsidR="00234367" w:rsidRDefault="00234367" w:rsidP="00234367">
      <w:pPr>
        <w:pStyle w:val="Paragrafi"/>
      </w:pPr>
      <w:r>
        <w:t>3. Pacientët e pasiguruar mund t’i përfitojnë shërbimet e trajtimit sipas pasqyrës 1, që i bashkëlidhet këtij vendimi, kundrejt pagesës së tarifës së plotë për shërbimin.</w:t>
      </w:r>
    </w:p>
    <w:p w:rsidR="00234367" w:rsidRDefault="00234367" w:rsidP="00234367">
      <w:pPr>
        <w:pStyle w:val="Paragrafi"/>
      </w:pPr>
      <w:r>
        <w:t>4. Efekti financiar vjetor prej 85 000 000 (tetëdhjetë e pesë milionë) lekësh, për mbulimin e shpenzimeve për këto shërbime nga skema e sigurimeve shëndetësore, për vitin 2005, të përballohet nga fondi i Institutit të Sigurimeve të Kujdesit Shëndetësor.</w:t>
      </w:r>
    </w:p>
    <w:p w:rsidR="00234367" w:rsidRDefault="00234367" w:rsidP="00234367">
      <w:pPr>
        <w:pStyle w:val="Paragrafi"/>
      </w:pPr>
      <w:r>
        <w:t>5. Ngarkohen Ministri i Shëndetësisë dhe drejtori i Institutit të Sigurimeve të Kujdesit Shëndetësor të përcaktojnë procedurat dhe të nxjerrin udhëzimet përkatëse në zbatim të këtij vendimi.</w:t>
      </w:r>
    </w:p>
    <w:p w:rsidR="00234367" w:rsidRDefault="00234367" w:rsidP="00234367">
      <w:pPr>
        <w:pStyle w:val="Paragrafi"/>
      </w:pPr>
      <w:r>
        <w:t>Ky vendim hyn në fuqi pas botimit në Fletoren Zyrtare.</w:t>
      </w:r>
    </w:p>
    <w:p w:rsidR="00234367" w:rsidRDefault="00234367" w:rsidP="00234367">
      <w:pPr>
        <w:pStyle w:val="Paragrafi"/>
      </w:pPr>
    </w:p>
    <w:p w:rsidR="00234367" w:rsidRPr="00247301" w:rsidRDefault="00234367" w:rsidP="00234367">
      <w:pPr>
        <w:pStyle w:val="Autoriteti"/>
        <w:keepNext w:val="0"/>
      </w:pPr>
      <w:r w:rsidRPr="00247301">
        <w:t>Kryeministri</w:t>
      </w:r>
    </w:p>
    <w:p w:rsidR="00234367" w:rsidRPr="00247301" w:rsidRDefault="00234367" w:rsidP="00234367">
      <w:pPr>
        <w:pStyle w:val="AutoritetiEmer"/>
      </w:pPr>
      <w:r w:rsidRPr="00247301">
        <w:t>Fatos Nano</w:t>
      </w:r>
    </w:p>
    <w:p w:rsidR="00234367" w:rsidRPr="00247301" w:rsidRDefault="00234367" w:rsidP="00234367">
      <w:pPr>
        <w:pStyle w:val="Paragrafi"/>
        <w:rPr>
          <w:lang w:val="it-IT"/>
        </w:rPr>
      </w:pPr>
    </w:p>
    <w:p w:rsidR="00234367" w:rsidRPr="00247301" w:rsidRDefault="00234367" w:rsidP="00234367">
      <w:pPr>
        <w:pStyle w:val="Paragrafi"/>
        <w:rPr>
          <w:lang w:val="it-IT"/>
        </w:rPr>
      </w:pPr>
    </w:p>
    <w:p w:rsidR="00234367" w:rsidRDefault="00234367" w:rsidP="00234367">
      <w:pPr>
        <w:pStyle w:val="Aneksi"/>
        <w:widowControl w:val="0"/>
      </w:pPr>
      <w:r w:rsidRPr="00673D93">
        <w:t>Pasqyra 1</w:t>
      </w:r>
    </w:p>
    <w:p w:rsidR="00234367" w:rsidRPr="005C0101" w:rsidRDefault="00234367" w:rsidP="00234367">
      <w:pPr>
        <w:rPr>
          <w:sz w:val="22"/>
          <w:szCs w:val="22"/>
          <w:lang w:val="en-GB"/>
        </w:rPr>
      </w:pPr>
    </w:p>
    <w:p w:rsidR="00234367" w:rsidRPr="005C0101" w:rsidRDefault="00234367" w:rsidP="00234367">
      <w:pPr>
        <w:rPr>
          <w:sz w:val="22"/>
          <w:szCs w:val="22"/>
          <w:lang w:val="en-GB"/>
        </w:rPr>
      </w:pPr>
    </w:p>
    <w:p w:rsidR="00234367" w:rsidRDefault="00234367" w:rsidP="00234367">
      <w:pPr>
        <w:pStyle w:val="TitulliTitull"/>
        <w:keepNext w:val="0"/>
      </w:pPr>
      <w:r w:rsidRPr="00673D93">
        <w:t>Lista e trajtimeve të cilat mbulohen nga Instituti i Sigurimeve Shëndetësore dhe tarifa</w:t>
      </w:r>
    </w:p>
    <w:p w:rsidR="00234367" w:rsidRDefault="00234367" w:rsidP="00234367">
      <w:pPr>
        <w:pStyle w:val="Paragrafi"/>
        <w:rPr>
          <w:lang w:val="it-IT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3348"/>
        <w:gridCol w:w="3240"/>
      </w:tblGrid>
      <w:tr w:rsidR="00234367">
        <w:trPr>
          <w:jc w:val="center"/>
        </w:trPr>
        <w:tc>
          <w:tcPr>
            <w:tcW w:w="3348" w:type="dxa"/>
          </w:tcPr>
          <w:p w:rsidR="00234367" w:rsidRDefault="00234367" w:rsidP="00234367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Trajtimi</w:t>
            </w:r>
          </w:p>
        </w:tc>
        <w:tc>
          <w:tcPr>
            <w:tcW w:w="3240" w:type="dxa"/>
          </w:tcPr>
          <w:p w:rsidR="00234367" w:rsidRDefault="00234367" w:rsidP="00234367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Tarifa</w:t>
            </w:r>
          </w:p>
        </w:tc>
      </w:tr>
      <w:tr w:rsidR="00234367">
        <w:trPr>
          <w:jc w:val="center"/>
        </w:trPr>
        <w:tc>
          <w:tcPr>
            <w:tcW w:w="3348" w:type="dxa"/>
          </w:tcPr>
          <w:p w:rsidR="00234367" w:rsidRDefault="00234367" w:rsidP="00234367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1. Hemodializa</w:t>
            </w:r>
          </w:p>
        </w:tc>
        <w:tc>
          <w:tcPr>
            <w:tcW w:w="3240" w:type="dxa"/>
          </w:tcPr>
          <w:p w:rsidR="00234367" w:rsidRDefault="00234367" w:rsidP="00234367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 xml:space="preserve"> 11 000 lekë për seancë</w:t>
            </w:r>
          </w:p>
        </w:tc>
      </w:tr>
      <w:tr w:rsidR="00234367">
        <w:trPr>
          <w:jc w:val="center"/>
        </w:trPr>
        <w:tc>
          <w:tcPr>
            <w:tcW w:w="3348" w:type="dxa"/>
          </w:tcPr>
          <w:p w:rsidR="00234367" w:rsidRDefault="00234367" w:rsidP="00234367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2. Koronarografia me stent</w:t>
            </w:r>
          </w:p>
        </w:tc>
        <w:tc>
          <w:tcPr>
            <w:tcW w:w="3240" w:type="dxa"/>
          </w:tcPr>
          <w:p w:rsidR="00234367" w:rsidRDefault="00234367" w:rsidP="00234367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350 000 lekë për rast</w:t>
            </w:r>
          </w:p>
        </w:tc>
      </w:tr>
      <w:tr w:rsidR="00234367">
        <w:trPr>
          <w:jc w:val="center"/>
        </w:trPr>
        <w:tc>
          <w:tcPr>
            <w:tcW w:w="3348" w:type="dxa"/>
          </w:tcPr>
          <w:p w:rsidR="00234367" w:rsidRDefault="00234367" w:rsidP="00234367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3. Kirurgjia ortopedike (proteza)</w:t>
            </w:r>
          </w:p>
        </w:tc>
        <w:tc>
          <w:tcPr>
            <w:tcW w:w="3240" w:type="dxa"/>
          </w:tcPr>
          <w:p w:rsidR="00234367" w:rsidRDefault="00234367" w:rsidP="00234367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312 000 lekë për rast</w:t>
            </w:r>
          </w:p>
        </w:tc>
      </w:tr>
    </w:tbl>
    <w:p w:rsidR="00234367" w:rsidRPr="00673D93" w:rsidRDefault="00234367" w:rsidP="00234367">
      <w:pPr>
        <w:pStyle w:val="Paragrafi"/>
        <w:rPr>
          <w:lang w:val="it-IT"/>
        </w:rPr>
      </w:pPr>
    </w:p>
    <w:p w:rsidR="00234367" w:rsidRDefault="00234367" w:rsidP="00234367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34367"/>
    <w:rsid w:val="002C6BAB"/>
    <w:rsid w:val="002D303F"/>
    <w:rsid w:val="00304413"/>
    <w:rsid w:val="003435FA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3EE9C2C-8ACE-47C7-B717-6D444AE5F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4367"/>
    <w:rPr>
      <w:lang w:val="en-AU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23436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2019-03-16T17:54:00Z</dcterms:created>
  <dcterms:modified xsi:type="dcterms:W3CDTF">2019-03-16T17:54:00Z</dcterms:modified>
</cp:coreProperties>
</file>