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E6" w:rsidRDefault="00DB3BE6" w:rsidP="00DB3BE6">
      <w:pPr>
        <w:pStyle w:val="Akti"/>
        <w:keepNext w:val="0"/>
      </w:pPr>
      <w:bookmarkStart w:id="0" w:name="_GoBack"/>
      <w:bookmarkEnd w:id="0"/>
      <w:r>
        <w:t>Vendim</w:t>
      </w:r>
    </w:p>
    <w:p w:rsidR="00DB3BE6" w:rsidRDefault="00DB3BE6" w:rsidP="00DB3BE6">
      <w:pPr>
        <w:pStyle w:val="NumriData"/>
        <w:keepNext w:val="0"/>
      </w:pPr>
      <w:r>
        <w:t>Nr.483, datë 30.6.2005</w:t>
      </w:r>
    </w:p>
    <w:p w:rsidR="00DB3BE6" w:rsidRDefault="00DB3BE6" w:rsidP="00DB3BE6">
      <w:pPr>
        <w:pStyle w:val="Paragrafi"/>
        <w:rPr>
          <w:lang w:val="it-IT"/>
        </w:rPr>
      </w:pPr>
    </w:p>
    <w:p w:rsidR="00DB3BE6" w:rsidRDefault="00DB3BE6" w:rsidP="00DB3BE6">
      <w:pPr>
        <w:pStyle w:val="Titulli"/>
        <w:keepNext w:val="0"/>
      </w:pPr>
      <w:r>
        <w:t>Për disa shtesa dhe ndryshime në vendimin nr.405, datë 8.1.1996 të Këshillit të Ministrave “Për administrimin e rrjetit rrugor kombëtar dhe rrjetit rural të Republikës së Shqipërisë“, të ndryshuar</w:t>
      </w:r>
    </w:p>
    <w:p w:rsidR="00DB3BE6" w:rsidRDefault="00DB3BE6" w:rsidP="00DB3BE6">
      <w:pPr>
        <w:pStyle w:val="Paragrafi"/>
        <w:rPr>
          <w:lang w:val="it-IT"/>
        </w:rPr>
      </w:pPr>
    </w:p>
    <w:p w:rsidR="00DB3BE6" w:rsidRDefault="00DB3BE6" w:rsidP="00DB3BE6">
      <w:pPr>
        <w:pStyle w:val="BazLigjPropozues"/>
        <w:keepNext w:val="0"/>
      </w:pPr>
      <w:r>
        <w:t>Në mbështetje të nenit 100 të Kushtetutës dhe të nenit 15 të ligjit nr.8743, datë 22.2.2001 “Për pronat e paluajtshme të shtetit”, me propozimin e Ministrit të Transportit dhe të Telekomunikacionit, Këshilli i Ministrave</w:t>
      </w:r>
    </w:p>
    <w:p w:rsidR="00DB3BE6" w:rsidRDefault="00DB3BE6" w:rsidP="00DB3BE6">
      <w:pPr>
        <w:pStyle w:val="Paragrafi"/>
        <w:rPr>
          <w:lang w:val="it-IT"/>
        </w:rPr>
      </w:pPr>
    </w:p>
    <w:p w:rsidR="00DB3BE6" w:rsidRDefault="00DB3BE6" w:rsidP="00DB3BE6">
      <w:pPr>
        <w:pStyle w:val="VENDOSI"/>
        <w:keepNext w:val="0"/>
      </w:pPr>
      <w:r>
        <w:t>Vendosi:</w:t>
      </w:r>
    </w:p>
    <w:p w:rsidR="00DB3BE6" w:rsidRDefault="00DB3BE6" w:rsidP="00DB3BE6">
      <w:pPr>
        <w:pStyle w:val="Paragrafi"/>
        <w:rPr>
          <w:lang w:val="it-IT"/>
        </w:rPr>
      </w:pPr>
    </w:p>
    <w:p w:rsidR="00DB3BE6" w:rsidRPr="00247301" w:rsidRDefault="00DB3BE6" w:rsidP="00DB3BE6">
      <w:pPr>
        <w:pStyle w:val="Paragrafi"/>
        <w:rPr>
          <w:lang w:val="it-IT"/>
        </w:rPr>
      </w:pPr>
      <w:r w:rsidRPr="00247301">
        <w:rPr>
          <w:lang w:val="it-IT"/>
        </w:rPr>
        <w:t>1.</w:t>
      </w:r>
      <w:r>
        <w:rPr>
          <w:lang w:val="it-IT"/>
        </w:rPr>
        <w:t xml:space="preserve"> </w:t>
      </w:r>
      <w:r w:rsidRPr="00247301">
        <w:rPr>
          <w:lang w:val="it-IT"/>
        </w:rPr>
        <w:t xml:space="preserve">Në vendimin nr.405, datë </w:t>
      </w:r>
      <w:r>
        <w:rPr>
          <w:lang w:val="it-IT"/>
        </w:rPr>
        <w:t>8.1.</w:t>
      </w:r>
      <w:r w:rsidRPr="00247301">
        <w:rPr>
          <w:lang w:val="it-IT"/>
        </w:rPr>
        <w:t>1996 të Këshillit të Ministrave, të ndryshuar, të bëhen këto shtesa dhe ndryshime:</w:t>
      </w:r>
    </w:p>
    <w:p w:rsidR="00DB3BE6" w:rsidRPr="00247301" w:rsidRDefault="00DB3BE6" w:rsidP="00DB3BE6">
      <w:pPr>
        <w:pStyle w:val="Paragrafi"/>
        <w:rPr>
          <w:lang w:val="it-IT"/>
        </w:rPr>
      </w:pPr>
      <w:r w:rsidRPr="00247301">
        <w:rPr>
          <w:lang w:val="it-IT"/>
        </w:rPr>
        <w:t>a)</w:t>
      </w:r>
      <w:r>
        <w:rPr>
          <w:lang w:val="it-IT"/>
        </w:rPr>
        <w:t xml:space="preserve"> </w:t>
      </w:r>
      <w:r w:rsidRPr="00247301">
        <w:rPr>
          <w:lang w:val="it-IT"/>
        </w:rPr>
        <w:t>Në pikën 1, rrjetit rrugor kombëtar t’i shtohen dhe “107 km” rrugë.</w:t>
      </w:r>
    </w:p>
    <w:p w:rsidR="00DB3BE6" w:rsidRPr="00247301" w:rsidRDefault="00DB3BE6" w:rsidP="00DB3BE6">
      <w:pPr>
        <w:pStyle w:val="Paragrafi"/>
        <w:rPr>
          <w:lang w:val="it-IT"/>
        </w:rPr>
      </w:pPr>
      <w:r w:rsidRPr="00247301">
        <w:rPr>
          <w:lang w:val="it-IT"/>
        </w:rPr>
        <w:t>b)</w:t>
      </w:r>
      <w:r>
        <w:rPr>
          <w:lang w:val="it-IT"/>
        </w:rPr>
        <w:t xml:space="preserve"> </w:t>
      </w:r>
      <w:r w:rsidRPr="00247301">
        <w:rPr>
          <w:lang w:val="it-IT"/>
        </w:rPr>
        <w:t>Në lidhje</w:t>
      </w:r>
      <w:r>
        <w:rPr>
          <w:lang w:val="it-IT"/>
        </w:rPr>
        <w:t>n 1</w:t>
      </w:r>
      <w:r w:rsidRPr="00247301">
        <w:rPr>
          <w:lang w:val="it-IT"/>
        </w:rPr>
        <w:t xml:space="preserve"> “Rrjeti rrugor kombëtar”, që i bashkëlidhet vendimit, shtohen emërtimet si më poshtë vijon:</w:t>
      </w:r>
    </w:p>
    <w:p w:rsidR="00DB3BE6" w:rsidRPr="00247301" w:rsidRDefault="00DB3BE6" w:rsidP="00DB3BE6">
      <w:pPr>
        <w:pStyle w:val="Paragrafi"/>
        <w:rPr>
          <w:lang w:val="it-IT"/>
        </w:rPr>
      </w:pPr>
      <w:r w:rsidRPr="00247301">
        <w:rPr>
          <w:lang w:val="it-IT"/>
        </w:rPr>
        <w:t>“-</w:t>
      </w:r>
      <w:r>
        <w:rPr>
          <w:lang w:val="it-IT"/>
        </w:rPr>
        <w:t xml:space="preserve"> </w:t>
      </w:r>
      <w:r w:rsidRPr="00247301">
        <w:rPr>
          <w:lang w:val="it-IT"/>
        </w:rPr>
        <w:t xml:space="preserve">Drejtorisë Rajonale të </w:t>
      </w:r>
      <w:r>
        <w:rPr>
          <w:lang w:val="it-IT"/>
        </w:rPr>
        <w:t>Mirëmbajtjes së Rrugëve, Lushnjë</w:t>
      </w:r>
    </w:p>
    <w:p w:rsidR="00DB3BE6" w:rsidRDefault="00DB3BE6" w:rsidP="00DB3BE6">
      <w:pPr>
        <w:pStyle w:val="Paragrafi"/>
      </w:pPr>
      <w:r>
        <w:t>Kthesa Fier-Shegan-Allkaj-Krutje-Pushim i Shoferit-Gradishtë-Divjakë, 12 km rrugë interurbane, dytësore.</w:t>
      </w:r>
    </w:p>
    <w:p w:rsidR="00DB3BE6" w:rsidRDefault="00DB3BE6" w:rsidP="00DB3BE6">
      <w:pPr>
        <w:pStyle w:val="Paragrafi"/>
      </w:pPr>
      <w:r>
        <w:t>- Drejtorisë Rajonale të Mirëmbajtjes së Rrugëve, Elbasan</w:t>
      </w:r>
    </w:p>
    <w:p w:rsidR="00DB3BE6" w:rsidRDefault="00DB3BE6" w:rsidP="00DB3BE6">
      <w:pPr>
        <w:pStyle w:val="Paragrafi"/>
      </w:pPr>
      <w:r>
        <w:t>Belsh-Kufi Kuçovë, 15 km rrugë interurbane, dytësore.</w:t>
      </w:r>
    </w:p>
    <w:p w:rsidR="00DB3BE6" w:rsidRDefault="00DB3BE6" w:rsidP="00DB3BE6">
      <w:pPr>
        <w:pStyle w:val="Paragrafi"/>
      </w:pPr>
      <w:r>
        <w:t>- Drejtorisë Rajonale të Mirëmbajtjes së Rrugëve, Berat</w:t>
      </w:r>
    </w:p>
    <w:p w:rsidR="00DB3BE6" w:rsidRDefault="00DB3BE6" w:rsidP="00DB3BE6">
      <w:pPr>
        <w:pStyle w:val="Paragrafi"/>
      </w:pPr>
      <w:r>
        <w:t>Kufi Kuçovë-Kuçovë, 10 km rrugë interurbane, dytësore.</w:t>
      </w:r>
    </w:p>
    <w:p w:rsidR="00DB3BE6" w:rsidRDefault="00DB3BE6" w:rsidP="00DB3BE6">
      <w:pPr>
        <w:pStyle w:val="Paragrafi"/>
      </w:pPr>
      <w:r>
        <w:t>- Drejtorisë Rajonale të Mirëmbajtjes së Rrugëve, Fushë-Arrëz</w:t>
      </w:r>
    </w:p>
    <w:p w:rsidR="00DB3BE6" w:rsidRDefault="00DB3BE6" w:rsidP="00DB3BE6">
      <w:pPr>
        <w:pStyle w:val="Paragrafi"/>
      </w:pPr>
      <w:r>
        <w:t>Fushë-Arrëz-Iballë, 60 km rrugë interurbane, dytësore.</w:t>
      </w:r>
    </w:p>
    <w:p w:rsidR="00DB3BE6" w:rsidRDefault="00DB3BE6" w:rsidP="00DB3BE6">
      <w:pPr>
        <w:pStyle w:val="Paragrafi"/>
      </w:pPr>
      <w:r>
        <w:t>- Drejtorisë Rajonale të Mirëmbajtjes së Rrugëve, Korçë</w:t>
      </w:r>
    </w:p>
    <w:p w:rsidR="00DB3BE6" w:rsidRDefault="00DB3BE6" w:rsidP="00DB3BE6">
      <w:pPr>
        <w:pStyle w:val="Paragrafi"/>
      </w:pPr>
      <w:r>
        <w:t>Bilisht-Hoçisht, 6 km rrugë interurbane, dytësore.</w:t>
      </w:r>
    </w:p>
    <w:p w:rsidR="00DB3BE6" w:rsidRDefault="00DB3BE6" w:rsidP="00DB3BE6">
      <w:pPr>
        <w:pStyle w:val="Paragrafi"/>
      </w:pPr>
      <w:r>
        <w:t>Ura Hoçisht- Baban, 4 km rrugë interurbane, dytësore.”.</w:t>
      </w:r>
    </w:p>
    <w:p w:rsidR="00DB3BE6" w:rsidRPr="00307FE2" w:rsidRDefault="00DB3BE6" w:rsidP="00DB3BE6">
      <w:pPr>
        <w:pStyle w:val="Paragrafi"/>
        <w:rPr>
          <w:lang w:val="it-IT"/>
        </w:rPr>
      </w:pPr>
      <w:r w:rsidRPr="00307FE2">
        <w:rPr>
          <w:lang w:val="it-IT"/>
        </w:rPr>
        <w:t>c)</w:t>
      </w:r>
      <w:r>
        <w:rPr>
          <w:lang w:val="it-IT"/>
        </w:rPr>
        <w:t xml:space="preserve"> </w:t>
      </w:r>
      <w:r w:rsidRPr="00307FE2">
        <w:rPr>
          <w:lang w:val="it-IT"/>
        </w:rPr>
        <w:t>Në tabelën “Inventari i rrugëve rurale, rajonale e komunale”, që i bashkëlidhet vendimit, hiqen emërtimet si më poshtë vijon:</w:t>
      </w:r>
    </w:p>
    <w:p w:rsidR="00DB3BE6" w:rsidRPr="00307FE2" w:rsidRDefault="00DB3BE6" w:rsidP="00DB3BE6">
      <w:pPr>
        <w:pStyle w:val="Paragrafi"/>
      </w:pPr>
      <w:r w:rsidRPr="00307FE2">
        <w:t>“-</w:t>
      </w:r>
      <w:r>
        <w:t xml:space="preserve"> </w:t>
      </w:r>
      <w:r w:rsidRPr="00307FE2">
        <w:t>Kthesa Fier-She</w:t>
      </w:r>
      <w:r>
        <w:t>gan-Allkaj-Krutje-Pushim i Sho</w:t>
      </w:r>
      <w:r w:rsidRPr="00307FE2">
        <w:t>ferit-Gradisht</w:t>
      </w:r>
      <w:r>
        <w:t>ë</w:t>
      </w:r>
      <w:r w:rsidRPr="00307FE2">
        <w:t>-Divjak</w:t>
      </w:r>
      <w:r>
        <w:t>ë</w:t>
      </w:r>
      <w:r w:rsidRPr="00307FE2">
        <w:t>.</w:t>
      </w:r>
    </w:p>
    <w:p w:rsidR="00DB3BE6" w:rsidRDefault="00DB3BE6" w:rsidP="00DB3BE6">
      <w:pPr>
        <w:pStyle w:val="Paragrafi"/>
      </w:pPr>
      <w:r>
        <w:t>- Belsh–Kufi Kuçovë.</w:t>
      </w:r>
    </w:p>
    <w:p w:rsidR="00DB3BE6" w:rsidRDefault="00DB3BE6" w:rsidP="00DB3BE6">
      <w:pPr>
        <w:pStyle w:val="Paragrafi"/>
      </w:pPr>
      <w:r>
        <w:t>- Kufi Kuçovë–Kuçovë.</w:t>
      </w:r>
    </w:p>
    <w:p w:rsidR="00DB3BE6" w:rsidRDefault="00DB3BE6" w:rsidP="00DB3BE6">
      <w:pPr>
        <w:pStyle w:val="Paragrafi"/>
      </w:pPr>
      <w:r>
        <w:t>- Fushë-Arrëz-Iballë.</w:t>
      </w:r>
    </w:p>
    <w:p w:rsidR="00DB3BE6" w:rsidRDefault="00DB3BE6" w:rsidP="00DB3BE6">
      <w:pPr>
        <w:pStyle w:val="Paragrafi"/>
      </w:pPr>
      <w:r>
        <w:t>- Bilisht-Hoçisht.</w:t>
      </w:r>
    </w:p>
    <w:p w:rsidR="00DB3BE6" w:rsidRPr="00247301" w:rsidRDefault="00DB3BE6" w:rsidP="00DB3BE6">
      <w:pPr>
        <w:pStyle w:val="Paragrafi"/>
        <w:rPr>
          <w:lang w:val="it-IT"/>
        </w:rPr>
      </w:pPr>
      <w:r w:rsidRPr="00247301">
        <w:rPr>
          <w:lang w:val="it-IT"/>
        </w:rPr>
        <w:t>-</w:t>
      </w:r>
      <w:r>
        <w:rPr>
          <w:lang w:val="it-IT"/>
        </w:rPr>
        <w:t xml:space="preserve"> </w:t>
      </w:r>
      <w:r w:rsidRPr="00247301">
        <w:rPr>
          <w:lang w:val="it-IT"/>
        </w:rPr>
        <w:t>Ura</w:t>
      </w:r>
      <w:r>
        <w:rPr>
          <w:lang w:val="it-IT"/>
        </w:rPr>
        <w:t>-</w:t>
      </w:r>
      <w:r w:rsidRPr="00247301">
        <w:rPr>
          <w:lang w:val="it-IT"/>
        </w:rPr>
        <w:t>Hoçisht-Baban.”.</w:t>
      </w:r>
    </w:p>
    <w:p w:rsidR="00DB3BE6" w:rsidRPr="00247301" w:rsidRDefault="00DB3BE6" w:rsidP="00DB3BE6">
      <w:pPr>
        <w:pStyle w:val="Paragrafi"/>
        <w:rPr>
          <w:lang w:val="it-IT"/>
        </w:rPr>
      </w:pPr>
      <w:r w:rsidRPr="00247301">
        <w:rPr>
          <w:lang w:val="it-IT"/>
        </w:rPr>
        <w:t>2.</w:t>
      </w:r>
      <w:r>
        <w:rPr>
          <w:lang w:val="it-IT"/>
        </w:rPr>
        <w:t xml:space="preserve"> </w:t>
      </w:r>
      <w:r w:rsidRPr="00247301">
        <w:rPr>
          <w:lang w:val="it-IT"/>
        </w:rPr>
        <w:t>Ngarkohen Ministria e Transportit dhe e Telekomunikacionit dhe Ministria e Pushtetit Vendor dhe e Decentralizimit për zbatimin e këtij vendimi.</w:t>
      </w:r>
    </w:p>
    <w:p w:rsidR="00DB3BE6" w:rsidRPr="00247301" w:rsidRDefault="00DB3BE6" w:rsidP="00DB3BE6">
      <w:pPr>
        <w:pStyle w:val="Paragrafi"/>
        <w:rPr>
          <w:lang w:val="it-IT"/>
        </w:rPr>
      </w:pPr>
      <w:r w:rsidRPr="00247301">
        <w:rPr>
          <w:lang w:val="it-IT"/>
        </w:rPr>
        <w:t>Ky vendim hyn në fuqi pas botimit në Fletoren Zyrtare.</w:t>
      </w:r>
    </w:p>
    <w:p w:rsidR="00DB3BE6" w:rsidRPr="00247301" w:rsidRDefault="00DB3BE6" w:rsidP="00DB3BE6">
      <w:pPr>
        <w:pStyle w:val="Paragrafi"/>
        <w:rPr>
          <w:lang w:val="it-IT"/>
        </w:rPr>
      </w:pPr>
    </w:p>
    <w:p w:rsidR="00DB3BE6" w:rsidRPr="00247301" w:rsidRDefault="00DB3BE6" w:rsidP="00DB3BE6">
      <w:pPr>
        <w:pStyle w:val="Autoriteti"/>
        <w:keepNext w:val="0"/>
      </w:pPr>
      <w:r w:rsidRPr="00247301">
        <w:t>Kryeministri</w:t>
      </w:r>
    </w:p>
    <w:p w:rsidR="00DB3BE6" w:rsidRPr="00247301" w:rsidRDefault="00DB3BE6" w:rsidP="00DB3BE6">
      <w:pPr>
        <w:pStyle w:val="AutoritetiEmer"/>
      </w:pPr>
      <w:r w:rsidRPr="00247301"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5A33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B3BE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4E470C-511D-4647-91A3-E72BA69F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2019-03-16T17:54:00Z</dcterms:created>
  <dcterms:modified xsi:type="dcterms:W3CDTF">2019-03-16T17:54:00Z</dcterms:modified>
</cp:coreProperties>
</file>