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49A4" w:rsidRDefault="000049A4" w:rsidP="000049A4">
      <w:pPr>
        <w:pStyle w:val="Akti"/>
        <w:keepNext w:val="0"/>
      </w:pPr>
      <w:bookmarkStart w:id="0" w:name="_GoBack"/>
      <w:bookmarkEnd w:id="0"/>
      <w:r>
        <w:t>Vendim</w:t>
      </w:r>
    </w:p>
    <w:p w:rsidR="000049A4" w:rsidRDefault="000049A4" w:rsidP="000049A4">
      <w:pPr>
        <w:pStyle w:val="NumriData"/>
        <w:keepNext w:val="0"/>
      </w:pPr>
      <w:r>
        <w:t>Nr.568, datë 12.8.2005</w:t>
      </w:r>
    </w:p>
    <w:p w:rsidR="000049A4" w:rsidRDefault="000049A4" w:rsidP="000049A4">
      <w:pPr>
        <w:pStyle w:val="Paragrafi"/>
      </w:pPr>
    </w:p>
    <w:p w:rsidR="000049A4" w:rsidRDefault="000049A4" w:rsidP="000049A4">
      <w:pPr>
        <w:pStyle w:val="Titulli"/>
        <w:keepNext w:val="0"/>
      </w:pPr>
      <w:r>
        <w:t>Për një shtesë në vendimin nr.114, datë 27.2.2004 të Këshillit të Ministrave “Për përcaktimin e procedurave të thirrjes dhe përballimin e shpenzimeve për shtetasit që do të kryejnë shërbimin e detyrueshëm ushtarak, dhe për një ndryshim në vendimin nr.65, datë 2.2.1996 të Këshillit të Ministrave “Për thirrjen e shtetasve për shërbimin ushtarak aktiv ose në rezervë, kompletimin e reparteve ushtarake me rezervistë, automjete e teknikë tjetër, kafshë pune, si dhe organizimin e sistemit të lajmërimit””</w:t>
      </w:r>
    </w:p>
    <w:p w:rsidR="000049A4" w:rsidRDefault="000049A4" w:rsidP="000049A4">
      <w:pPr>
        <w:pStyle w:val="Paragrafi"/>
      </w:pPr>
    </w:p>
    <w:p w:rsidR="000049A4" w:rsidRDefault="000049A4" w:rsidP="000049A4">
      <w:pPr>
        <w:pStyle w:val="BazLigjPropozues"/>
        <w:keepNext w:val="0"/>
      </w:pPr>
      <w:r>
        <w:t>Në mbështetje të nenit 100 të Kushtetutës dhe të neneve 124 e 128 të ligjit nr.8485, datë 12.5.1999 “Kodi i Procedurave Administrative të Republikës së Shqipërisë”, me propozimin e Ministrit të Mbrojtjes, Këshilli i Ministrave</w:t>
      </w:r>
    </w:p>
    <w:p w:rsidR="000049A4" w:rsidRDefault="000049A4" w:rsidP="000049A4">
      <w:pPr>
        <w:pStyle w:val="Paragrafi"/>
      </w:pPr>
    </w:p>
    <w:p w:rsidR="000049A4" w:rsidRDefault="000049A4" w:rsidP="000049A4">
      <w:pPr>
        <w:pStyle w:val="VENDOSI"/>
        <w:keepNext w:val="0"/>
      </w:pPr>
      <w:r>
        <w:t>Vendosi:</w:t>
      </w:r>
    </w:p>
    <w:p w:rsidR="000049A4" w:rsidRDefault="000049A4" w:rsidP="000049A4">
      <w:pPr>
        <w:pStyle w:val="Paragrafi"/>
      </w:pPr>
    </w:p>
    <w:p w:rsidR="000049A4" w:rsidRDefault="000049A4" w:rsidP="000049A4">
      <w:pPr>
        <w:pStyle w:val="Paragrafi"/>
      </w:pPr>
      <w:r>
        <w:t>1. Pas pikës 5 të vendimit nr.114, datë 27.2.2004 të Këshillit të Ministrave, të shtohet pika 5/1 me këtë përmbajtje:</w:t>
      </w:r>
    </w:p>
    <w:p w:rsidR="000049A4" w:rsidRDefault="000049A4" w:rsidP="000049A4">
      <w:pPr>
        <w:pStyle w:val="Paragrafi"/>
      </w:pPr>
      <w:r>
        <w:t>“5/1. Kryerja e pagesave të korrierëve për thirrjen e shtetasve për kryerjen e shërbimit të detyrueshëm ushtarak, për vitin 2005, do të bëhet nga qendrat e rekrutim-mobilizimit, pranë çdo njësie të qeverisjes vendore, në bazë të dokumentacionit të përgatitur për këtë qëllim nga kjo njësi vendore.</w:t>
      </w:r>
    </w:p>
    <w:p w:rsidR="000049A4" w:rsidRDefault="000049A4" w:rsidP="000049A4">
      <w:pPr>
        <w:pStyle w:val="Paragrafi"/>
      </w:pPr>
      <w:r>
        <w:t>Dokumentet e nevojshme për kryerjen e pagesave të përcaktohen me udhëzim të përbashkët të Ministrit të Mbrojtjes dhe të Ministrit të Pushtetit Vendor dhe të Decentralizimit.”.</w:t>
      </w:r>
    </w:p>
    <w:p w:rsidR="000049A4" w:rsidRPr="001A63E7" w:rsidRDefault="000049A4" w:rsidP="000049A4">
      <w:pPr>
        <w:pStyle w:val="Paragrafi"/>
        <w:rPr>
          <w:lang w:val="it-IT"/>
        </w:rPr>
      </w:pPr>
      <w:r w:rsidRPr="001A63E7">
        <w:rPr>
          <w:lang w:val="it-IT"/>
        </w:rPr>
        <w:t>2.</w:t>
      </w:r>
      <w:r>
        <w:rPr>
          <w:lang w:val="it-IT"/>
        </w:rPr>
        <w:t xml:space="preserve"> </w:t>
      </w:r>
      <w:r w:rsidRPr="001A63E7">
        <w:rPr>
          <w:lang w:val="it-IT"/>
        </w:rPr>
        <w:t>Ngarkohen Ministria e Mbrojtjes dhe Ministria e Pushtetit Vendor dhe e Decentralizimit për zbatimin e këtij vendimi.</w:t>
      </w:r>
    </w:p>
    <w:p w:rsidR="000049A4" w:rsidRPr="00425714" w:rsidRDefault="000049A4" w:rsidP="000049A4">
      <w:pPr>
        <w:pStyle w:val="Paragrafi"/>
        <w:rPr>
          <w:lang w:val="it-IT"/>
        </w:rPr>
      </w:pPr>
      <w:r w:rsidRPr="00425714">
        <w:rPr>
          <w:lang w:val="it-IT"/>
        </w:rPr>
        <w:t>Ky vendim hyn në fuqi pas botimit në Fletoren Zyrtare.</w:t>
      </w:r>
    </w:p>
    <w:p w:rsidR="000049A4" w:rsidRPr="00425714" w:rsidRDefault="000049A4" w:rsidP="000049A4">
      <w:pPr>
        <w:pStyle w:val="Paragrafi"/>
        <w:rPr>
          <w:lang w:val="it-IT"/>
        </w:rPr>
      </w:pPr>
    </w:p>
    <w:p w:rsidR="000049A4" w:rsidRDefault="000049A4" w:rsidP="000049A4">
      <w:pPr>
        <w:pStyle w:val="Autoriteti"/>
        <w:keepNext w:val="0"/>
      </w:pPr>
      <w:r>
        <w:t>Kryeministri</w:t>
      </w:r>
    </w:p>
    <w:p w:rsidR="000049A4" w:rsidRDefault="000049A4" w:rsidP="000049A4">
      <w:pPr>
        <w:pStyle w:val="AutoritetiEmer"/>
      </w:pPr>
      <w:r>
        <w:t>Fatos Nano</w:t>
      </w:r>
    </w:p>
    <w:p w:rsidR="00A0784B" w:rsidRPr="00AA3124" w:rsidRDefault="00A0784B" w:rsidP="00116978">
      <w:pPr>
        <w:pStyle w:val="Paragraf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049A4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2961"/>
    <w:rsid w:val="009C29DF"/>
    <w:rsid w:val="009E12F6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B5AB5"/>
    <w:rsid w:val="00BC6B73"/>
    <w:rsid w:val="00C22BA7"/>
    <w:rsid w:val="00C36B40"/>
    <w:rsid w:val="00C76FF8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0BA08D2-07F2-42D5-B6FA-395DCB907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233</Words>
  <Characters>1333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1563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Inida Noga</cp:lastModifiedBy>
  <cp:revision>2</cp:revision>
  <dcterms:created xsi:type="dcterms:W3CDTF">2019-03-16T18:01:00Z</dcterms:created>
  <dcterms:modified xsi:type="dcterms:W3CDTF">2019-03-16T18:01:00Z</dcterms:modified>
</cp:coreProperties>
</file>