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977" w:rsidRPr="00497E31" w:rsidRDefault="00290977" w:rsidP="00290977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497E31">
        <w:rPr>
          <w:sz w:val="21"/>
          <w:szCs w:val="21"/>
          <w:lang w:val="it-IT"/>
        </w:rPr>
        <w:t>Vendim</w:t>
      </w:r>
    </w:p>
    <w:p w:rsidR="00290977" w:rsidRPr="00497E31" w:rsidRDefault="00290977" w:rsidP="00290977">
      <w:pPr>
        <w:pStyle w:val="NumriData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>Nr.633, datë 11.10.2005</w:t>
      </w:r>
    </w:p>
    <w:p w:rsidR="00290977" w:rsidRPr="008F1376" w:rsidRDefault="00290977" w:rsidP="00290977">
      <w:pPr>
        <w:pStyle w:val="Paragrafi0"/>
        <w:rPr>
          <w:sz w:val="21"/>
          <w:szCs w:val="21"/>
          <w:lang w:val="sq-AL"/>
        </w:rPr>
      </w:pPr>
    </w:p>
    <w:p w:rsidR="00290977" w:rsidRPr="00497E31" w:rsidRDefault="00290977" w:rsidP="00290977">
      <w:pPr>
        <w:pStyle w:val="Titull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PËR EMËRIM NË DETYRË</w:t>
      </w:r>
    </w:p>
    <w:p w:rsidR="00290977" w:rsidRPr="008F1376" w:rsidRDefault="00290977" w:rsidP="00290977">
      <w:pPr>
        <w:pStyle w:val="Paragrafi0"/>
        <w:rPr>
          <w:sz w:val="21"/>
          <w:szCs w:val="21"/>
          <w:lang w:val="sq-AL"/>
        </w:rPr>
      </w:pPr>
    </w:p>
    <w:p w:rsidR="00290977" w:rsidRPr="008F1376" w:rsidRDefault="00290977" w:rsidP="0029097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Në mbështetje të nenit 100  të Kushtetutës dhe të pikës 2 të nenit 6 të ligjit nr. 9000, datë 30.1.2003 “ Për organizimin dhe funksionimin e Këshillit të Ministrave”,</w:t>
      </w:r>
      <w:r>
        <w:rPr>
          <w:sz w:val="21"/>
          <w:szCs w:val="21"/>
          <w:lang w:val="sq-AL"/>
        </w:rPr>
        <w:t xml:space="preserve"> </w:t>
      </w:r>
      <w:r w:rsidRPr="008F1376">
        <w:rPr>
          <w:sz w:val="21"/>
          <w:szCs w:val="21"/>
          <w:lang w:val="sq-AL"/>
        </w:rPr>
        <w:t>me propozimin e Kryeministrit, Këshilli i Ministrave</w:t>
      </w:r>
    </w:p>
    <w:p w:rsidR="00290977" w:rsidRPr="008F1376" w:rsidRDefault="00290977" w:rsidP="00290977">
      <w:pPr>
        <w:pStyle w:val="Paragrafi0"/>
        <w:rPr>
          <w:sz w:val="21"/>
          <w:szCs w:val="21"/>
          <w:lang w:val="sq-AL"/>
        </w:rPr>
      </w:pPr>
    </w:p>
    <w:p w:rsidR="00290977" w:rsidRPr="00497E31" w:rsidRDefault="00290977" w:rsidP="00290977">
      <w:pPr>
        <w:pStyle w:val="VENDOS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>VENDOSI:</w:t>
      </w:r>
    </w:p>
    <w:p w:rsidR="00290977" w:rsidRPr="008F1376" w:rsidRDefault="00290977" w:rsidP="00290977">
      <w:pPr>
        <w:pStyle w:val="Paragrafi0"/>
        <w:rPr>
          <w:sz w:val="21"/>
          <w:szCs w:val="21"/>
          <w:lang w:val="sq-AL"/>
        </w:rPr>
      </w:pPr>
    </w:p>
    <w:p w:rsidR="00290977" w:rsidRPr="008F1376" w:rsidRDefault="00290977" w:rsidP="0029097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 xml:space="preserve">Znj. Suzana Turku emërohet Zëvendësministër i Turizmit, Kulturës, Rinisë dhe Sporteve. </w:t>
      </w:r>
    </w:p>
    <w:p w:rsidR="00290977" w:rsidRPr="008F1376" w:rsidRDefault="00290977" w:rsidP="00290977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Ky vendim hyn në fuqi menjëherë.</w:t>
      </w:r>
    </w:p>
    <w:p w:rsidR="00290977" w:rsidRPr="00497E31" w:rsidRDefault="00290977" w:rsidP="00290977">
      <w:pPr>
        <w:pStyle w:val="Autoriteti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Kryeministri </w:t>
      </w:r>
    </w:p>
    <w:p w:rsidR="00290977" w:rsidRPr="00497E31" w:rsidRDefault="00290977" w:rsidP="00290977">
      <w:pPr>
        <w:pStyle w:val="AutoritetiEmer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Sali Berisha </w:t>
      </w:r>
    </w:p>
    <w:sectPr w:rsidR="00290977" w:rsidRPr="00497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9097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977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B99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4738CE-E1F4-4CE9-8E4C-1A0835E6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2019-03-17T19:02:00Z</dcterms:created>
  <dcterms:modified xsi:type="dcterms:W3CDTF">2019-03-17T19:02:00Z</dcterms:modified>
</cp:coreProperties>
</file>