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1D3" w:rsidRPr="000E18A3" w:rsidRDefault="003711D3" w:rsidP="003711D3">
      <w:pPr>
        <w:pStyle w:val="Akti"/>
        <w:keepNext w:val="0"/>
        <w:tabs>
          <w:tab w:val="left" w:pos="1080"/>
        </w:tabs>
        <w:rPr>
          <w:lang w:val="it-IT"/>
        </w:rPr>
      </w:pPr>
      <w:bookmarkStart w:id="0" w:name="_GoBack"/>
      <w:bookmarkEnd w:id="0"/>
      <w:r w:rsidRPr="000E18A3">
        <w:rPr>
          <w:lang w:val="it-IT"/>
        </w:rPr>
        <w:t>Vendim</w:t>
      </w:r>
    </w:p>
    <w:p w:rsidR="003711D3" w:rsidRPr="000E18A3" w:rsidRDefault="003711D3" w:rsidP="003711D3">
      <w:pPr>
        <w:pStyle w:val="NumriData"/>
        <w:keepNext w:val="0"/>
        <w:rPr>
          <w:lang w:val="it-IT"/>
        </w:rPr>
      </w:pPr>
      <w:r w:rsidRPr="000E18A3">
        <w:rPr>
          <w:lang w:val="it-IT"/>
        </w:rPr>
        <w:t>Nr.666, datë 26.10.2005</w:t>
      </w:r>
    </w:p>
    <w:p w:rsidR="003711D3" w:rsidRPr="00650F46" w:rsidRDefault="003711D3" w:rsidP="003711D3">
      <w:pPr>
        <w:pStyle w:val="Paragrafi"/>
        <w:rPr>
          <w:lang w:val="it-IT"/>
        </w:rPr>
      </w:pPr>
    </w:p>
    <w:p w:rsidR="003711D3" w:rsidRDefault="003711D3" w:rsidP="003711D3">
      <w:pPr>
        <w:pStyle w:val="Titulli"/>
        <w:keepNext w:val="0"/>
        <w:rPr>
          <w:lang w:val="it-IT"/>
        </w:rPr>
      </w:pPr>
      <w:r w:rsidRPr="000E18A3">
        <w:rPr>
          <w:lang w:val="it-IT"/>
        </w:rPr>
        <w:t>Për disa ndryshime në vendimin nr.459, datë 23.9.</w:t>
      </w:r>
      <w:r>
        <w:rPr>
          <w:lang w:val="it-IT"/>
        </w:rPr>
        <w:t>1999 të Këshillit të Ministrave</w:t>
      </w:r>
      <w:r w:rsidRPr="000E18A3">
        <w:rPr>
          <w:lang w:val="it-IT"/>
        </w:rPr>
        <w:t xml:space="preserve"> “Për krijimin e Komitetit shtetëror për kultet”</w:t>
      </w:r>
      <w:r>
        <w:rPr>
          <w:lang w:val="it-IT"/>
        </w:rPr>
        <w:t>,</w:t>
      </w:r>
      <w:r w:rsidRPr="000E18A3">
        <w:rPr>
          <w:lang w:val="it-IT"/>
        </w:rPr>
        <w:t xml:space="preserve"> </w:t>
      </w:r>
    </w:p>
    <w:p w:rsidR="003711D3" w:rsidRPr="000E18A3" w:rsidRDefault="003711D3" w:rsidP="003711D3">
      <w:pPr>
        <w:pStyle w:val="Titulli"/>
        <w:keepNext w:val="0"/>
        <w:rPr>
          <w:lang w:val="it-IT"/>
        </w:rPr>
      </w:pPr>
      <w:r w:rsidRPr="000E18A3">
        <w:rPr>
          <w:lang w:val="it-IT"/>
        </w:rPr>
        <w:t>të ndryshuar</w:t>
      </w:r>
    </w:p>
    <w:p w:rsidR="003711D3" w:rsidRPr="00650F46" w:rsidRDefault="003711D3" w:rsidP="003711D3">
      <w:pPr>
        <w:pStyle w:val="Paragrafi"/>
        <w:rPr>
          <w:lang w:val="it-IT"/>
        </w:rPr>
      </w:pPr>
    </w:p>
    <w:p w:rsidR="003711D3" w:rsidRPr="000E18A3" w:rsidRDefault="003711D3" w:rsidP="003711D3">
      <w:pPr>
        <w:pStyle w:val="BazLigjPropozues"/>
        <w:keepNext w:val="0"/>
        <w:rPr>
          <w:lang w:val="it-IT"/>
        </w:rPr>
      </w:pPr>
      <w:r w:rsidRPr="000E18A3">
        <w:rPr>
          <w:lang w:val="it-IT"/>
        </w:rPr>
        <w:t xml:space="preserve">Në mbështetje të neneve 10 e 100 të Kushtetutës, të nenit </w:t>
      </w:r>
      <w:r>
        <w:rPr>
          <w:lang w:val="it-IT"/>
        </w:rPr>
        <w:t>10 të ligjit nr.9000, datë 30.1.2003</w:t>
      </w:r>
      <w:r w:rsidRPr="000E18A3">
        <w:rPr>
          <w:lang w:val="it-IT"/>
        </w:rPr>
        <w:t xml:space="preserve"> “Për organizimin d</w:t>
      </w:r>
      <w:r>
        <w:rPr>
          <w:lang w:val="it-IT"/>
        </w:rPr>
        <w:t>he funksionimin e Këshillit të Ministrave”</w:t>
      </w:r>
      <w:r w:rsidRPr="000E18A3">
        <w:rPr>
          <w:lang w:val="it-IT"/>
        </w:rPr>
        <w:t xml:space="preserve"> dhe të</w:t>
      </w:r>
      <w:r>
        <w:rPr>
          <w:lang w:val="it-IT"/>
        </w:rPr>
        <w:t xml:space="preserve"> neneve 124 e 128 të ligjit nr.8485, datë 12.5.1999</w:t>
      </w:r>
      <w:r w:rsidRPr="000E18A3">
        <w:rPr>
          <w:lang w:val="it-IT"/>
        </w:rPr>
        <w:t xml:space="preserve"> “Kodi i Procedurave Administrative të Republikës së Shqipërisë”, me propozimin e zëvendëskryeministrit, Këshilli i Ministrave</w:t>
      </w:r>
    </w:p>
    <w:p w:rsidR="003711D3" w:rsidRPr="00650F46" w:rsidRDefault="003711D3" w:rsidP="003711D3">
      <w:pPr>
        <w:pStyle w:val="Paragrafi"/>
        <w:rPr>
          <w:lang w:val="it-IT"/>
        </w:rPr>
      </w:pPr>
    </w:p>
    <w:p w:rsidR="003711D3" w:rsidRPr="000E18A3" w:rsidRDefault="003711D3" w:rsidP="003711D3">
      <w:pPr>
        <w:pStyle w:val="VENDOSI"/>
        <w:keepNext w:val="0"/>
        <w:rPr>
          <w:lang w:val="it-IT"/>
        </w:rPr>
      </w:pPr>
      <w:r w:rsidRPr="000E18A3">
        <w:rPr>
          <w:lang w:val="it-IT"/>
        </w:rPr>
        <w:t>Vendosi:</w:t>
      </w:r>
    </w:p>
    <w:p w:rsidR="003711D3" w:rsidRPr="00650F46" w:rsidRDefault="003711D3" w:rsidP="003711D3">
      <w:pPr>
        <w:pStyle w:val="Paragrafi"/>
        <w:rPr>
          <w:lang w:val="it-IT"/>
        </w:rPr>
      </w:pPr>
    </w:p>
    <w:p w:rsidR="003711D3" w:rsidRPr="00650F46" w:rsidRDefault="003711D3" w:rsidP="003711D3">
      <w:pPr>
        <w:pStyle w:val="Paragrafi"/>
        <w:rPr>
          <w:lang w:val="it-IT"/>
        </w:rPr>
      </w:pPr>
      <w:r w:rsidRPr="00650F46">
        <w:rPr>
          <w:lang w:val="it-IT"/>
        </w:rPr>
        <w:t>Në vendimin nr.459, datë 23.9.1999 të Këshillit të Ministrave, të ndryshuar, të bëhen këto ndryshime:</w:t>
      </w:r>
    </w:p>
    <w:p w:rsidR="003711D3" w:rsidRPr="005A6085" w:rsidRDefault="003711D3" w:rsidP="003711D3">
      <w:pPr>
        <w:pStyle w:val="Paragrafi"/>
        <w:rPr>
          <w:lang w:val="it-IT"/>
        </w:rPr>
      </w:pPr>
      <w:r w:rsidRPr="005A6085">
        <w:rPr>
          <w:lang w:val="it-IT"/>
        </w:rPr>
        <w:t>1.</w:t>
      </w:r>
      <w:r>
        <w:rPr>
          <w:lang w:val="it-IT"/>
        </w:rPr>
        <w:t xml:space="preserve"> Paragrafi i dytë</w:t>
      </w:r>
      <w:r w:rsidRPr="005A6085">
        <w:rPr>
          <w:lang w:val="it-IT"/>
        </w:rPr>
        <w:t xml:space="preserve"> i pikës 1, ndryshohet si më poshtë vijon:</w:t>
      </w:r>
    </w:p>
    <w:p w:rsidR="003711D3" w:rsidRPr="004E2C22" w:rsidRDefault="003711D3" w:rsidP="003711D3">
      <w:pPr>
        <w:pStyle w:val="Paragrafi"/>
        <w:rPr>
          <w:lang w:val="it-IT"/>
        </w:rPr>
      </w:pPr>
      <w:r w:rsidRPr="004E2C22">
        <w:rPr>
          <w:lang w:val="it-IT"/>
        </w:rPr>
        <w:t>“Komiteti Shtetëror për Kultet është institucion qendror, person juridik, në varësi të Ministrit të Turizmit, Kulturës, Rinisë dhe Sporteve.”.</w:t>
      </w:r>
    </w:p>
    <w:p w:rsidR="003711D3" w:rsidRDefault="003711D3" w:rsidP="003711D3">
      <w:pPr>
        <w:pStyle w:val="Paragrafi"/>
        <w:rPr>
          <w:lang w:val="it-IT"/>
        </w:rPr>
      </w:pPr>
      <w:r w:rsidRPr="00132D73">
        <w:rPr>
          <w:lang w:val="it-IT"/>
        </w:rPr>
        <w:t>2.</w:t>
      </w:r>
      <w:r>
        <w:rPr>
          <w:lang w:val="it-IT"/>
        </w:rPr>
        <w:t xml:space="preserve"> </w:t>
      </w:r>
      <w:r w:rsidRPr="00132D73">
        <w:rPr>
          <w:lang w:val="it-IT"/>
        </w:rPr>
        <w:t>Paragrafi i parë i pikës 2, ndryshohet si më poshtë vijon:</w:t>
      </w:r>
    </w:p>
    <w:p w:rsidR="003711D3" w:rsidRDefault="003711D3" w:rsidP="003711D3">
      <w:pPr>
        <w:pStyle w:val="Paragrafi"/>
        <w:rPr>
          <w:lang w:val="it-IT"/>
        </w:rPr>
      </w:pPr>
      <w:r>
        <w:rPr>
          <w:lang w:val="it-IT"/>
        </w:rPr>
        <w:t>“Komiteti Shtetëror për Kultet ka përgjegjësitë e mëposhtme:”.</w:t>
      </w:r>
    </w:p>
    <w:p w:rsidR="003711D3" w:rsidRDefault="003711D3" w:rsidP="003711D3">
      <w:pPr>
        <w:pStyle w:val="Paragrafi"/>
        <w:rPr>
          <w:lang w:val="it-IT"/>
        </w:rPr>
      </w:pPr>
      <w:r>
        <w:rPr>
          <w:lang w:val="it-IT"/>
        </w:rPr>
        <w:t>3. Pika 3 ndryshohet si më poshtë vijon:</w:t>
      </w:r>
    </w:p>
    <w:p w:rsidR="003711D3" w:rsidRDefault="003711D3" w:rsidP="003711D3">
      <w:pPr>
        <w:pStyle w:val="Paragrafi"/>
        <w:rPr>
          <w:lang w:val="it-IT"/>
        </w:rPr>
      </w:pPr>
      <w:r>
        <w:rPr>
          <w:lang w:val="it-IT"/>
        </w:rPr>
        <w:t>“3.Komiteti Shtetëror për Kultet përbëhet nga kryetari dhe katër anëtarë. Kryetari i Komitetit Shtetëror për Kultet dhe anëtarët e këtij komiteti, të cilët propozohen nga kryetari, emërohen nga Ministri i Turizmit, Kulturës, Rinisë dhe Sporteve. Për emërimin e përbërjes së Komitetit Shtetëror për Kultet, Ministri i Turizmit, Kulturës, Rinisë dhe Sporteve dhe kryetari i tij marrin parasysh dhe ruajnë parimet e asnjanësisë shtetërore dhe të barazisë së bashkësive fetare, si dhe faktin, që struktura e komitetit të reflektojë realisht identitetin dhe vlerat e bashkësive fetare.</w:t>
      </w:r>
    </w:p>
    <w:p w:rsidR="003711D3" w:rsidRDefault="003711D3" w:rsidP="003711D3">
      <w:pPr>
        <w:pStyle w:val="Paragrafi"/>
        <w:rPr>
          <w:lang w:val="it-IT"/>
        </w:rPr>
      </w:pPr>
      <w:r>
        <w:rPr>
          <w:lang w:val="it-IT"/>
        </w:rPr>
        <w:t>Struktura, organika dhe rregullorja e veprimtarisë së Komitetit Shtetëror për Kultet miratohen nga Kryeministri, me propozimin e Ministrit të Turizmit, Kulturës, Rinisë dhe Sporteve.”.</w:t>
      </w:r>
    </w:p>
    <w:p w:rsidR="003711D3" w:rsidRPr="004E2C22" w:rsidRDefault="003711D3" w:rsidP="003711D3">
      <w:pPr>
        <w:pStyle w:val="Paragrafi"/>
        <w:rPr>
          <w:lang w:val="it-IT"/>
        </w:rPr>
      </w:pPr>
      <w:r w:rsidRPr="004E2C22">
        <w:rPr>
          <w:lang w:val="it-IT"/>
        </w:rPr>
        <w:t>Ky vendim hyn në fuqi pas botimit në Fletoren Zyrtare.</w:t>
      </w:r>
    </w:p>
    <w:p w:rsidR="003711D3" w:rsidRPr="004E2C22" w:rsidRDefault="003711D3" w:rsidP="003711D3">
      <w:pPr>
        <w:pStyle w:val="Paragrafi"/>
        <w:rPr>
          <w:lang w:val="it-IT"/>
        </w:rPr>
      </w:pPr>
    </w:p>
    <w:p w:rsidR="003711D3" w:rsidRPr="00650F46" w:rsidRDefault="003711D3" w:rsidP="003711D3">
      <w:pPr>
        <w:pStyle w:val="Autoriteti"/>
        <w:keepNext w:val="0"/>
      </w:pPr>
      <w:r w:rsidRPr="00650F46">
        <w:t>Kryeministri</w:t>
      </w:r>
    </w:p>
    <w:p w:rsidR="003711D3" w:rsidRPr="00650F46" w:rsidRDefault="003711D3" w:rsidP="003711D3">
      <w:pPr>
        <w:pStyle w:val="AutoritetiEmer"/>
      </w:pPr>
      <w:r w:rsidRPr="00650F46">
        <w:t>Sali Berisha</w:t>
      </w:r>
    </w:p>
    <w:p w:rsidR="003711D3" w:rsidRDefault="003711D3" w:rsidP="003711D3">
      <w:pPr>
        <w:pStyle w:val="Paragrafi"/>
        <w:rPr>
          <w:lang w:val="it-IT"/>
        </w:rPr>
      </w:pPr>
    </w:p>
    <w:p w:rsidR="003711D3" w:rsidRDefault="003711D3" w:rsidP="003711D3">
      <w:pPr>
        <w:pStyle w:val="Paragrafi"/>
        <w:rPr>
          <w:lang w:val="it-IT"/>
        </w:rPr>
      </w:pPr>
    </w:p>
    <w:p w:rsidR="003711D3" w:rsidRPr="004832F4" w:rsidRDefault="003711D3" w:rsidP="003711D3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3711D3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pgNumType w:start="272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22B9">
      <w:r>
        <w:separator/>
      </w:r>
    </w:p>
  </w:endnote>
  <w:endnote w:type="continuationSeparator" w:id="0">
    <w:p w:rsidR="00000000" w:rsidRDefault="003F2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1D3" w:rsidRDefault="003711D3" w:rsidP="003711D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11D3" w:rsidRDefault="003711D3" w:rsidP="003711D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1D3" w:rsidRDefault="003711D3" w:rsidP="003711D3">
    <w:pPr>
      <w:pStyle w:val="Footer"/>
      <w:framePr w:wrap="around" w:vAnchor="text" w:hAnchor="margin" w:xAlign="outside" w:y="1"/>
      <w:rPr>
        <w:rStyle w:val="PageNumber"/>
      </w:rPr>
    </w:pPr>
    <w:r w:rsidRPr="00FE6D51">
      <w:rPr>
        <w:rStyle w:val="PageNumber"/>
        <w:rFonts w:ascii="CG Times" w:hAnsi="CG Times"/>
        <w:sz w:val="22"/>
        <w:szCs w:val="22"/>
      </w:rPr>
      <w:fldChar w:fldCharType="begin"/>
    </w:r>
    <w:r w:rsidRPr="00FE6D51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E6D51">
      <w:rPr>
        <w:rStyle w:val="PageNumber"/>
        <w:rFonts w:ascii="CG Times" w:hAnsi="CG Times"/>
        <w:sz w:val="22"/>
        <w:szCs w:val="22"/>
      </w:rPr>
      <w:fldChar w:fldCharType="separate"/>
    </w:r>
    <w:r w:rsidR="003F22B9">
      <w:rPr>
        <w:rStyle w:val="PageNumber"/>
        <w:rFonts w:ascii="CG Times" w:hAnsi="CG Times"/>
        <w:noProof/>
        <w:sz w:val="22"/>
        <w:szCs w:val="22"/>
      </w:rPr>
      <w:t>2727</w:t>
    </w:r>
    <w:r w:rsidRPr="00FE6D51">
      <w:rPr>
        <w:rStyle w:val="PageNumber"/>
        <w:rFonts w:ascii="CG Times" w:hAnsi="CG Times"/>
        <w:sz w:val="22"/>
        <w:szCs w:val="22"/>
      </w:rPr>
      <w:fldChar w:fldCharType="end"/>
    </w:r>
  </w:p>
  <w:p w:rsidR="003711D3" w:rsidRDefault="003711D3" w:rsidP="003711D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F22B9">
      <w:r>
        <w:separator/>
      </w:r>
    </w:p>
  </w:footnote>
  <w:footnote w:type="continuationSeparator" w:id="0">
    <w:p w:rsidR="00000000" w:rsidRDefault="003F22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1D3" w:rsidRDefault="003711D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11D3" w:rsidRDefault="003711D3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1D3" w:rsidRPr="00C00BE2" w:rsidRDefault="003711D3" w:rsidP="003711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11D3"/>
    <w:rsid w:val="00383FD5"/>
    <w:rsid w:val="003941D1"/>
    <w:rsid w:val="003E06F6"/>
    <w:rsid w:val="003F043A"/>
    <w:rsid w:val="003F22B9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A35D89-25F5-4426-B127-9EC74BA0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1D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3711D3"/>
  </w:style>
  <w:style w:type="paragraph" w:styleId="Header">
    <w:name w:val="header"/>
    <w:basedOn w:val="Normal"/>
    <w:rsid w:val="003711D3"/>
    <w:pPr>
      <w:tabs>
        <w:tab w:val="center" w:pos="4320"/>
        <w:tab w:val="right" w:pos="8640"/>
      </w:tabs>
    </w:pPr>
    <w:rPr>
      <w:sz w:val="20"/>
      <w:szCs w:val="20"/>
      <w:lang w:val="en-GB"/>
    </w:rPr>
  </w:style>
  <w:style w:type="paragraph" w:styleId="Footer">
    <w:name w:val="footer"/>
    <w:basedOn w:val="Normal"/>
    <w:rsid w:val="003711D3"/>
    <w:pPr>
      <w:tabs>
        <w:tab w:val="center" w:pos="4320"/>
        <w:tab w:val="right" w:pos="8640"/>
      </w:tabs>
    </w:pPr>
  </w:style>
  <w:style w:type="character" w:customStyle="1" w:styleId="AktiChar">
    <w:name w:val="Akti Char"/>
    <w:basedOn w:val="DefaultParagraphFont"/>
    <w:link w:val="Akti"/>
    <w:rsid w:val="003711D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3711D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