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560" w:rsidRDefault="00A70560" w:rsidP="00A70560">
      <w:pPr>
        <w:pStyle w:val="Akti"/>
      </w:pPr>
      <w:bookmarkStart w:id="0" w:name="_GoBack"/>
      <w:bookmarkEnd w:id="0"/>
      <w:r w:rsidRPr="00060B01">
        <w:t>Vendi</w:t>
      </w:r>
      <w:r>
        <w:t>m</w:t>
      </w:r>
    </w:p>
    <w:p w:rsidR="00A70560" w:rsidRDefault="00A70560" w:rsidP="00A70560">
      <w:pPr>
        <w:pStyle w:val="NumriData"/>
      </w:pPr>
      <w:r>
        <w:t>Nr.673, datë 26.10.2005</w:t>
      </w:r>
    </w:p>
    <w:p w:rsidR="00A70560" w:rsidRDefault="00A70560" w:rsidP="00A70560">
      <w:pPr>
        <w:pStyle w:val="Paragrafi"/>
      </w:pPr>
    </w:p>
    <w:p w:rsidR="00A70560" w:rsidRDefault="00A70560" w:rsidP="00A70560">
      <w:pPr>
        <w:pStyle w:val="Titulli"/>
      </w:pPr>
      <w:r>
        <w:t>Për shfuqizimin e vendimin nr.244, datë 23.4.2004 të Këshillit të Ministrave “Për miratimin e projektit pilot dhe të skemës së furnizimit me karburant pa akcizë, për përcaktimin e sasive të karburantit, që do të përdoren për mekanikën bujqësore në tri zona të vendit dhe serRat me ngrohje”, të ndryshuar</w:t>
      </w:r>
    </w:p>
    <w:p w:rsidR="00A70560" w:rsidRDefault="00A70560" w:rsidP="00A70560">
      <w:pPr>
        <w:pStyle w:val="Paragrafi"/>
      </w:pPr>
    </w:p>
    <w:p w:rsidR="00A70560" w:rsidRDefault="00A70560" w:rsidP="00A70560">
      <w:pPr>
        <w:pStyle w:val="BazLigjPropozues"/>
      </w:pPr>
      <w:r>
        <w:t>Në mbështetje të nenit 100 të Kushtetutës dhe të neneve 124 e 125 të ligjit nr.8485, datë 12.5.1999 “Kodi i Procedurave Administrative të Republikës së Shqipërisë”, me propozimin e Ministrit të Bujqësisë, Ushqimit dhe Mbrojtjes së Konsumatorit dhe të Ministrit të Financave, Këshilli i Ministrave</w:t>
      </w:r>
    </w:p>
    <w:p w:rsidR="00A70560" w:rsidRDefault="00A70560" w:rsidP="00A70560">
      <w:pPr>
        <w:pStyle w:val="Paragrafi"/>
      </w:pPr>
    </w:p>
    <w:p w:rsidR="00A70560" w:rsidRDefault="00A70560" w:rsidP="00A70560">
      <w:pPr>
        <w:pStyle w:val="VENDOSI"/>
      </w:pPr>
      <w:r>
        <w:t>Vendosi:</w:t>
      </w:r>
    </w:p>
    <w:p w:rsidR="00A70560" w:rsidRDefault="00A70560" w:rsidP="00A70560">
      <w:pPr>
        <w:pStyle w:val="Paragrafi"/>
      </w:pPr>
    </w:p>
    <w:p w:rsidR="00A70560" w:rsidRDefault="00A70560" w:rsidP="00A70560">
      <w:pPr>
        <w:pStyle w:val="Paragrafi"/>
      </w:pPr>
      <w:r>
        <w:t>1. Shfuqizimin e vendimit nr.244, datë 23.4.2004 të Këshillit të Ministrave “Për miratimin e projektit pilot dhe të skemës së furnizimit me karburant, pa akcizë, për përcaktimin e sasive të karburantit që do të përdoren për mekanikën bujqësore në tri zona të vendit dhe për serrat me ngrohje”, të ndryshuar.</w:t>
      </w:r>
    </w:p>
    <w:p w:rsidR="00A70560" w:rsidRDefault="00A70560" w:rsidP="00A70560">
      <w:pPr>
        <w:pStyle w:val="Paragrafi"/>
      </w:pPr>
      <w:r>
        <w:t>2. Ngarkohen Ministria e Bujqësisë, Ushqimit dhe Mbrojtjes së Konsumatorit, Ministria e Financave dhe Ministria e Brendshme për hartimin dhe propozimin e projektvendimit përkatës, për rregullimin ligjor të problemit.</w:t>
      </w:r>
    </w:p>
    <w:p w:rsidR="00A70560" w:rsidRDefault="00A70560" w:rsidP="00A70560">
      <w:pPr>
        <w:pStyle w:val="Paragrafi"/>
      </w:pPr>
      <w:r>
        <w:t>Ky vendim hyn në fuqi menjëherë dhe botohet në Fletoren Zyrtare.</w:t>
      </w:r>
    </w:p>
    <w:p w:rsidR="00A70560" w:rsidRDefault="00A70560" w:rsidP="00A70560">
      <w:pPr>
        <w:pStyle w:val="Paragrafi"/>
      </w:pPr>
    </w:p>
    <w:p w:rsidR="00A70560" w:rsidRDefault="00A70560" w:rsidP="00A70560">
      <w:pPr>
        <w:pStyle w:val="Autoriteti"/>
      </w:pPr>
      <w:r>
        <w:t>Kryeministri</w:t>
      </w:r>
    </w:p>
    <w:p w:rsidR="00A70560" w:rsidRDefault="00A70560" w:rsidP="00A70560">
      <w:pPr>
        <w:pStyle w:val="AutoritetiEmer"/>
      </w:pPr>
      <w:r>
        <w:t xml:space="preserve">Sali Berisha </w:t>
      </w:r>
    </w:p>
    <w:p w:rsidR="00A70560" w:rsidRPr="00AC20D1" w:rsidRDefault="00A70560" w:rsidP="00A70560">
      <w:pPr>
        <w:pStyle w:val="Paragrafi"/>
      </w:pPr>
    </w:p>
    <w:p w:rsidR="00A70560" w:rsidRPr="00AC20D1" w:rsidRDefault="00A70560" w:rsidP="00A70560">
      <w:pPr>
        <w:pStyle w:val="Paragrafi"/>
      </w:pPr>
    </w:p>
    <w:p w:rsidR="00A70560" w:rsidRPr="000F5893" w:rsidRDefault="00A70560" w:rsidP="00A70560"/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A70560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1304" w:footer="1134" w:gutter="0"/>
      <w:pgNumType w:start="273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474F0">
      <w:r>
        <w:separator/>
      </w:r>
    </w:p>
  </w:endnote>
  <w:endnote w:type="continuationSeparator" w:id="0">
    <w:p w:rsidR="00000000" w:rsidRDefault="00647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560" w:rsidRDefault="00A70560" w:rsidP="00A7056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0560" w:rsidRDefault="00A70560" w:rsidP="00A7056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560" w:rsidRDefault="00A70560" w:rsidP="00A70560">
    <w:pPr>
      <w:pStyle w:val="Footer"/>
      <w:framePr w:wrap="around" w:vAnchor="text" w:hAnchor="margin" w:xAlign="outside" w:y="1"/>
      <w:rPr>
        <w:rStyle w:val="PageNumber"/>
      </w:rPr>
    </w:pPr>
    <w:r w:rsidRPr="00FE6D51">
      <w:rPr>
        <w:rStyle w:val="PageNumber"/>
      </w:rPr>
      <w:fldChar w:fldCharType="begin"/>
    </w:r>
    <w:r w:rsidRPr="00FE6D51">
      <w:rPr>
        <w:rStyle w:val="PageNumber"/>
      </w:rPr>
      <w:instrText xml:space="preserve">PAGE  </w:instrText>
    </w:r>
    <w:r w:rsidRPr="00FE6D51">
      <w:rPr>
        <w:rStyle w:val="PageNumber"/>
      </w:rPr>
      <w:fldChar w:fldCharType="separate"/>
    </w:r>
    <w:r w:rsidR="006474F0">
      <w:rPr>
        <w:rStyle w:val="PageNumber"/>
      </w:rPr>
      <w:t>2735</w:t>
    </w:r>
    <w:r w:rsidRPr="00FE6D51">
      <w:rPr>
        <w:rStyle w:val="PageNumber"/>
      </w:rPr>
      <w:fldChar w:fldCharType="end"/>
    </w:r>
  </w:p>
  <w:p w:rsidR="00A70560" w:rsidRDefault="00A70560" w:rsidP="00A7056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474F0">
      <w:r>
        <w:separator/>
      </w:r>
    </w:p>
  </w:footnote>
  <w:footnote w:type="continuationSeparator" w:id="0">
    <w:p w:rsidR="00000000" w:rsidRDefault="006474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560" w:rsidRDefault="00A7056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0560" w:rsidRDefault="00A70560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560" w:rsidRPr="00C00BE2" w:rsidRDefault="00A70560" w:rsidP="00A705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474F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0560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42CCA2-9637-409F-8F7C-F411D1A38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560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A7056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A70560"/>
    <w:rPr>
      <w:rFonts w:ascii="CG Times" w:hAnsi="CG Times"/>
      <w:color w:val="000000"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A70560"/>
  </w:style>
  <w:style w:type="paragraph" w:styleId="Header">
    <w:name w:val="header"/>
    <w:basedOn w:val="Normal"/>
    <w:rsid w:val="00A70560"/>
    <w:pPr>
      <w:tabs>
        <w:tab w:val="center" w:pos="4320"/>
        <w:tab w:val="right" w:pos="8640"/>
      </w:tabs>
    </w:pPr>
    <w:rPr>
      <w:sz w:val="20"/>
      <w:szCs w:val="20"/>
      <w:lang w:val="en-GB"/>
    </w:rPr>
  </w:style>
  <w:style w:type="paragraph" w:styleId="Footer">
    <w:name w:val="footer"/>
    <w:basedOn w:val="Normal"/>
    <w:rsid w:val="00A70560"/>
    <w:pPr>
      <w:tabs>
        <w:tab w:val="center" w:pos="4320"/>
        <w:tab w:val="right" w:pos="8640"/>
      </w:tabs>
    </w:pPr>
  </w:style>
  <w:style w:type="character" w:customStyle="1" w:styleId="TitulliChar">
    <w:name w:val="Titulli Char"/>
    <w:basedOn w:val="DefaultParagraphFont"/>
    <w:link w:val="Titulli"/>
    <w:rsid w:val="00A7056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2019-03-16T18:11:00Z</dcterms:created>
  <dcterms:modified xsi:type="dcterms:W3CDTF">2019-03-16T18:11:00Z</dcterms:modified>
</cp:coreProperties>
</file>