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56F" w:rsidRDefault="00E6756F" w:rsidP="00E6756F">
      <w:pPr>
        <w:pStyle w:val="Akti"/>
      </w:pPr>
      <w:bookmarkStart w:id="0" w:name="_GoBack"/>
      <w:bookmarkEnd w:id="0"/>
      <w:r>
        <w:t>Vendim</w:t>
      </w:r>
    </w:p>
    <w:p w:rsidR="00E6756F" w:rsidRDefault="00E6756F" w:rsidP="00E6756F">
      <w:pPr>
        <w:pStyle w:val="NumriData"/>
      </w:pPr>
      <w:r>
        <w:t>Nr.694, datë 10.11.2005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Titulli"/>
      </w:pPr>
      <w:r>
        <w:t>Për shpronësimin për interes publik të pasurive të paluajtshme, pronë private, që preken nga rikonstruksioni i rrugës, në lagjen Granicë, në bashkinë e Gjirokastrës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Punëve Publike, Transportit dhe Telekomunikacionit, Këshilli i Ministrave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VENDOSI"/>
      </w:pPr>
      <w:r>
        <w:t>Vendosi: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1. Shpronësimin për interes publik të pasurive të paluajtshme, pronë private të z.Pandeli (Pano) Kalanderi, që preken nga rikonstruksioni i rrugës në lagjen Granicë, në qytetin e Gjirokastrës.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së Gjirokastrës.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3. Pronari i këtyre pasurive të paluajtshme, të kompensohet në vlerë të plotë prej 554 099 (pesëqind e pesëdhjetë e katër mijë e nëntëdhjetë e nëntë) lekësh, për sipërfaqen 26 m</w:t>
      </w:r>
      <w:r w:rsidRPr="0081709F">
        <w:rPr>
          <w:vertAlign w:val="superscript"/>
          <w:lang w:val="sq-AL"/>
        </w:rPr>
        <w:t>2</w:t>
      </w:r>
      <w:r>
        <w:rPr>
          <w:lang w:val="sq-AL"/>
        </w:rPr>
        <w:t xml:space="preserve"> (truall), me çmim 750 lekë/m</w:t>
      </w:r>
      <w:r w:rsidRPr="0081709F">
        <w:rPr>
          <w:vertAlign w:val="superscript"/>
          <w:lang w:val="sq-AL"/>
        </w:rPr>
        <w:t>2</w:t>
      </w:r>
      <w:r>
        <w:rPr>
          <w:lang w:val="sq-AL"/>
        </w:rPr>
        <w:t>, me vlerë të përgjithshme prej 19 500 (nëntëmbëdhjetë mijë e pesëqind) lekësh dhe për sipërfaqen 30 m</w:t>
      </w:r>
      <w:r w:rsidRPr="0081709F">
        <w:rPr>
          <w:vertAlign w:val="superscript"/>
          <w:lang w:val="sq-AL"/>
        </w:rPr>
        <w:t>2</w:t>
      </w:r>
      <w:r>
        <w:rPr>
          <w:lang w:val="sq-AL"/>
        </w:rPr>
        <w:t xml:space="preserve"> (garazh) të vlerësuar në shumën prej 534 599 (pesëqind e tridhjetë e katër mijë e pesëqind e nëntëdhjetë e nëntë) lekësh.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4. Fondi prej 554 099 (pesëqind e pesëdhjetë e katër mijë e nëntëdhjetë e nëntë) lekësh, të përballohet nga bashkia e Gjirokastrës.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5. Vlera e shpenzimeve procedurale, në shumën 116 000 (njëqind e gjashtëmbëdhjetë mijë) lekë, të përballohet po nga bashkia e Gjirokastrës.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6. Punimet të përfundojnë brenda muajit dhjetor 2005.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7. Shpronësimi të fillojë dhe të përfundojë brenda muajit nëntor 2005.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8. Ngarkohen Ministria e Punëve Publike, Transportit dhe Telekomunikacionit dhe bashkia e Gjirokastrës për zbatimin e këtij vendimi.</w:t>
      </w: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Autoriteti"/>
      </w:pPr>
      <w:r>
        <w:t>Kryeministri</w:t>
      </w:r>
    </w:p>
    <w:p w:rsidR="00E6756F" w:rsidRDefault="00E6756F" w:rsidP="00E6756F">
      <w:pPr>
        <w:pStyle w:val="AutoritetiEmer"/>
      </w:pPr>
      <w:r>
        <w:t xml:space="preserve">Sali Berisha 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TitulliTitull"/>
      </w:pPr>
      <w:r>
        <w:t>Lista e pronarëve që do të shpronësohen për rikonstruksionin e rrugës në lagjen Granicë, në bashkinë Gjirokastër</w:t>
      </w:r>
    </w:p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Për tokën truall</w:t>
      </w:r>
    </w:p>
    <w:p w:rsidR="00E6756F" w:rsidRDefault="00E6756F" w:rsidP="00E6756F">
      <w:pPr>
        <w:pStyle w:val="Paragrafi"/>
        <w:rPr>
          <w:lang w:val="sq-AL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59"/>
        <w:gridCol w:w="2429"/>
        <w:gridCol w:w="1351"/>
        <w:gridCol w:w="2160"/>
        <w:gridCol w:w="1800"/>
      </w:tblGrid>
      <w:tr w:rsidR="00E6756F" w:rsidRPr="0074181E">
        <w:trPr>
          <w:jc w:val="center"/>
        </w:trPr>
        <w:tc>
          <w:tcPr>
            <w:tcW w:w="559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Nr.</w:t>
            </w:r>
          </w:p>
        </w:tc>
        <w:tc>
          <w:tcPr>
            <w:tcW w:w="2429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Emri, mbiemri</w:t>
            </w:r>
          </w:p>
        </w:tc>
        <w:tc>
          <w:tcPr>
            <w:tcW w:w="1351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Sip/toke</w:t>
            </w:r>
          </w:p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truall</w:t>
            </w:r>
          </w:p>
        </w:tc>
        <w:tc>
          <w:tcPr>
            <w:tcW w:w="2160" w:type="dxa"/>
          </w:tcPr>
          <w:p w:rsidR="00E6756F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Çmimi i tokës/m</w:t>
            </w:r>
            <w:r w:rsidRPr="0074181E">
              <w:rPr>
                <w:sz w:val="20"/>
                <w:vertAlign w:val="superscript"/>
                <w:lang w:val="sq-AL"/>
              </w:rPr>
              <w:t>2</w:t>
            </w:r>
            <w:r w:rsidRPr="0074181E">
              <w:rPr>
                <w:sz w:val="20"/>
                <w:lang w:val="sq-AL"/>
              </w:rPr>
              <w:t xml:space="preserve"> </w:t>
            </w:r>
          </w:p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(lekë)</w:t>
            </w:r>
          </w:p>
        </w:tc>
        <w:tc>
          <w:tcPr>
            <w:tcW w:w="180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Vlera në (lekë)</w:t>
            </w:r>
          </w:p>
        </w:tc>
      </w:tr>
      <w:tr w:rsidR="00E6756F" w:rsidRPr="0074181E">
        <w:trPr>
          <w:jc w:val="center"/>
        </w:trPr>
        <w:tc>
          <w:tcPr>
            <w:tcW w:w="559" w:type="dxa"/>
          </w:tcPr>
          <w:p w:rsidR="00E6756F" w:rsidRPr="0074181E" w:rsidRDefault="00E6756F" w:rsidP="00E6756F">
            <w:pPr>
              <w:pStyle w:val="Paragrafi"/>
              <w:ind w:firstLine="0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1.</w:t>
            </w:r>
          </w:p>
        </w:tc>
        <w:tc>
          <w:tcPr>
            <w:tcW w:w="2429" w:type="dxa"/>
          </w:tcPr>
          <w:p w:rsidR="00E6756F" w:rsidRPr="0074181E" w:rsidRDefault="00E6756F" w:rsidP="00E6756F">
            <w:pPr>
              <w:pStyle w:val="Paragrafi"/>
              <w:ind w:firstLine="0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Pandeli (Pano)</w:t>
            </w:r>
            <w:r>
              <w:rPr>
                <w:sz w:val="20"/>
                <w:lang w:val="sq-AL"/>
              </w:rPr>
              <w:t xml:space="preserve"> </w:t>
            </w:r>
            <w:r w:rsidRPr="0074181E">
              <w:rPr>
                <w:sz w:val="20"/>
                <w:lang w:val="sq-AL"/>
              </w:rPr>
              <w:t>Kalanderi</w:t>
            </w:r>
          </w:p>
        </w:tc>
        <w:tc>
          <w:tcPr>
            <w:tcW w:w="1351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26 m</w:t>
            </w:r>
            <w:r w:rsidRPr="0074181E">
              <w:rPr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216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750</w:t>
            </w:r>
          </w:p>
        </w:tc>
        <w:tc>
          <w:tcPr>
            <w:tcW w:w="180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19 500</w:t>
            </w:r>
          </w:p>
        </w:tc>
      </w:tr>
    </w:tbl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Për garazhin</w:t>
      </w:r>
    </w:p>
    <w:p w:rsidR="00E6756F" w:rsidRDefault="00E6756F" w:rsidP="00E6756F">
      <w:pPr>
        <w:pStyle w:val="Paragrafi"/>
        <w:rPr>
          <w:lang w:val="sq-AL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5"/>
        <w:gridCol w:w="2663"/>
        <w:gridCol w:w="1980"/>
        <w:gridCol w:w="2160"/>
      </w:tblGrid>
      <w:tr w:rsidR="00E6756F" w:rsidRPr="0074181E">
        <w:trPr>
          <w:jc w:val="center"/>
        </w:trPr>
        <w:tc>
          <w:tcPr>
            <w:tcW w:w="505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Nr.</w:t>
            </w:r>
          </w:p>
        </w:tc>
        <w:tc>
          <w:tcPr>
            <w:tcW w:w="2663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Emri, mbiemri</w:t>
            </w:r>
          </w:p>
        </w:tc>
        <w:tc>
          <w:tcPr>
            <w:tcW w:w="198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Emërtimi garazh</w:t>
            </w:r>
          </w:p>
        </w:tc>
        <w:tc>
          <w:tcPr>
            <w:tcW w:w="216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Vlera në (lekë)</w:t>
            </w:r>
          </w:p>
        </w:tc>
      </w:tr>
      <w:tr w:rsidR="00E6756F" w:rsidRPr="0074181E">
        <w:trPr>
          <w:jc w:val="center"/>
        </w:trPr>
        <w:tc>
          <w:tcPr>
            <w:tcW w:w="505" w:type="dxa"/>
          </w:tcPr>
          <w:p w:rsidR="00E6756F" w:rsidRPr="0074181E" w:rsidRDefault="00E6756F" w:rsidP="00E6756F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1.</w:t>
            </w:r>
          </w:p>
        </w:tc>
        <w:tc>
          <w:tcPr>
            <w:tcW w:w="2663" w:type="dxa"/>
          </w:tcPr>
          <w:p w:rsidR="00E6756F" w:rsidRPr="0074181E" w:rsidRDefault="00E6756F" w:rsidP="00E6756F">
            <w:pPr>
              <w:pStyle w:val="Paragrafi"/>
              <w:ind w:firstLine="0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Pandeli (Pano)Kalanderi</w:t>
            </w:r>
          </w:p>
        </w:tc>
        <w:tc>
          <w:tcPr>
            <w:tcW w:w="198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30 m</w:t>
            </w:r>
            <w:r w:rsidRPr="0074181E">
              <w:rPr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2160" w:type="dxa"/>
          </w:tcPr>
          <w:p w:rsidR="00E6756F" w:rsidRPr="0074181E" w:rsidRDefault="00E6756F" w:rsidP="00E6756F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74181E">
              <w:rPr>
                <w:sz w:val="20"/>
                <w:lang w:val="sq-AL"/>
              </w:rPr>
              <w:t>534 599</w:t>
            </w:r>
          </w:p>
        </w:tc>
      </w:tr>
    </w:tbl>
    <w:p w:rsidR="00E6756F" w:rsidRDefault="00E6756F" w:rsidP="00E6756F">
      <w:pPr>
        <w:pStyle w:val="Paragrafi"/>
        <w:rPr>
          <w:lang w:val="sq-AL"/>
        </w:rPr>
      </w:pPr>
    </w:p>
    <w:p w:rsidR="00E6756F" w:rsidRDefault="00E6756F" w:rsidP="00E6756F">
      <w:pPr>
        <w:pStyle w:val="Paragrafi"/>
        <w:rPr>
          <w:lang w:val="sq-AL"/>
        </w:rPr>
      </w:pPr>
      <w:r>
        <w:rPr>
          <w:lang w:val="sq-AL"/>
        </w:rPr>
        <w:t>Gjithsej vlera totale e shpronësimit: 554 099 lekë.</w:t>
      </w:r>
    </w:p>
    <w:p w:rsidR="00E6756F" w:rsidRDefault="00E6756F" w:rsidP="00E6756F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0B7B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6756F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8311F8-4A41-491F-9CEB-39760B4D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56F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6756F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675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E6756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