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608" w:rsidRPr="008B44F5" w:rsidRDefault="00B64608" w:rsidP="00B64608">
      <w:pPr>
        <w:pStyle w:val="Akti"/>
        <w:rPr>
          <w:sz w:val="21"/>
          <w:szCs w:val="21"/>
        </w:rPr>
      </w:pPr>
      <w:bookmarkStart w:id="0" w:name="_GoBack"/>
      <w:bookmarkEnd w:id="0"/>
      <w:r w:rsidRPr="008B44F5">
        <w:rPr>
          <w:sz w:val="21"/>
          <w:szCs w:val="21"/>
        </w:rPr>
        <w:t>Vendim</w:t>
      </w:r>
    </w:p>
    <w:p w:rsidR="00B64608" w:rsidRPr="008B44F5" w:rsidRDefault="00B64608" w:rsidP="00B64608">
      <w:pPr>
        <w:pStyle w:val="NumriData"/>
        <w:rPr>
          <w:sz w:val="21"/>
          <w:szCs w:val="21"/>
        </w:rPr>
      </w:pPr>
      <w:r w:rsidRPr="008B44F5">
        <w:rPr>
          <w:sz w:val="21"/>
          <w:szCs w:val="21"/>
        </w:rPr>
        <w:t>Nr.733, datë 23.11.2005</w:t>
      </w:r>
    </w:p>
    <w:p w:rsidR="00B64608" w:rsidRPr="008B44F5" w:rsidRDefault="00B64608" w:rsidP="00B64608">
      <w:pPr>
        <w:pStyle w:val="Paragrafi"/>
      </w:pPr>
    </w:p>
    <w:p w:rsidR="00B64608" w:rsidRPr="008B44F5" w:rsidRDefault="00B64608" w:rsidP="00B64608">
      <w:pPr>
        <w:pStyle w:val="Titulli"/>
        <w:rPr>
          <w:sz w:val="21"/>
          <w:szCs w:val="21"/>
        </w:rPr>
      </w:pPr>
      <w:r w:rsidRPr="008B44F5">
        <w:rPr>
          <w:sz w:val="21"/>
          <w:szCs w:val="21"/>
        </w:rPr>
        <w:t>Për lejimin e entit kombëtar të turizmit, të përdorë procedurën “Prokurim të drejtpërdrejtë” për krijimin dhe botimin e faqes për Shqipërinë, me profil turistik në revistën “ForEign Affairs”</w:t>
      </w:r>
    </w:p>
    <w:p w:rsidR="00B64608" w:rsidRPr="008B44F5" w:rsidRDefault="00B64608" w:rsidP="00B64608">
      <w:pPr>
        <w:pStyle w:val="Paragrafi"/>
      </w:pPr>
    </w:p>
    <w:p w:rsidR="00B64608" w:rsidRPr="008B44F5" w:rsidRDefault="00B64608" w:rsidP="00B64608">
      <w:pPr>
        <w:pStyle w:val="BazLigjPropozues"/>
        <w:rPr>
          <w:sz w:val="21"/>
          <w:szCs w:val="21"/>
        </w:rPr>
      </w:pPr>
      <w:r w:rsidRPr="008B44F5">
        <w:rPr>
          <w:sz w:val="21"/>
          <w:szCs w:val="21"/>
        </w:rPr>
        <w:t>Në mbështetje të nenit 100 të Kushtetutës dhe të pikës 3 të nenit 17 të ligjit nr.7971, datë 26.7.1995 “Për prokurimin publik”, të ndryshuar, me propozimin e Ministrit të Turizmit, Kulturës, Rinisë dhe Sporteve, Këshilli i Ministrave</w:t>
      </w:r>
    </w:p>
    <w:p w:rsidR="00B64608" w:rsidRPr="008B44F5" w:rsidRDefault="00B64608" w:rsidP="00B64608">
      <w:pPr>
        <w:pStyle w:val="Paragrafi"/>
      </w:pPr>
    </w:p>
    <w:p w:rsidR="00B64608" w:rsidRPr="008B44F5" w:rsidRDefault="00B64608" w:rsidP="00B64608">
      <w:pPr>
        <w:pStyle w:val="VENDOSI"/>
        <w:rPr>
          <w:sz w:val="21"/>
          <w:szCs w:val="21"/>
        </w:rPr>
      </w:pPr>
      <w:r w:rsidRPr="008B44F5">
        <w:rPr>
          <w:sz w:val="21"/>
          <w:szCs w:val="21"/>
        </w:rPr>
        <w:t>Vendosi:</w:t>
      </w:r>
    </w:p>
    <w:p w:rsidR="00B64608" w:rsidRPr="008B44F5" w:rsidRDefault="00B64608" w:rsidP="00B64608">
      <w:pPr>
        <w:pStyle w:val="Paragrafi"/>
      </w:pPr>
    </w:p>
    <w:p w:rsidR="00B64608" w:rsidRPr="008B44F5" w:rsidRDefault="00B64608" w:rsidP="00B64608">
      <w:pPr>
        <w:pStyle w:val="Paragrafi"/>
        <w:rPr>
          <w:sz w:val="21"/>
          <w:szCs w:val="21"/>
        </w:rPr>
      </w:pPr>
      <w:r w:rsidRPr="008B44F5">
        <w:rPr>
          <w:sz w:val="21"/>
          <w:szCs w:val="21"/>
        </w:rPr>
        <w:t>1. Lejimin e Entit Kombëtar të Turizmit, që, për fondin prej 3 625 000 (tre milionë e gjashtëqind e njëzet e pesë mijë) lekësh, të përdorë procedurën “Prokurim i drejtpërdrejtë”, me shoqërinë “SML”, Strategic Media Limited, sh.p.k., Qipro, për krijimin dhe botimin e faqes shqiptare, me profil turistik, në revistën “Foreign Affairs”.</w:t>
      </w:r>
    </w:p>
    <w:p w:rsidR="00B64608" w:rsidRPr="008B44F5" w:rsidRDefault="00B64608" w:rsidP="00B64608">
      <w:pPr>
        <w:pStyle w:val="Paragrafi"/>
        <w:rPr>
          <w:sz w:val="21"/>
          <w:szCs w:val="21"/>
        </w:rPr>
      </w:pPr>
      <w:r w:rsidRPr="008B44F5">
        <w:rPr>
          <w:sz w:val="21"/>
          <w:szCs w:val="21"/>
        </w:rPr>
        <w:t>2. Ky fond përballohet nga të ardhurat dytësore, zë</w:t>
      </w:r>
      <w:r>
        <w:rPr>
          <w:sz w:val="21"/>
          <w:szCs w:val="21"/>
        </w:rPr>
        <w:t>ri “Promocion”</w:t>
      </w:r>
      <w:r w:rsidRPr="008B44F5">
        <w:rPr>
          <w:sz w:val="21"/>
          <w:szCs w:val="21"/>
        </w:rPr>
        <w:t xml:space="preserve"> të Entit Kombëtar të Turizmit.</w:t>
      </w:r>
    </w:p>
    <w:p w:rsidR="00B64608" w:rsidRPr="008B44F5" w:rsidRDefault="00B64608" w:rsidP="00B64608">
      <w:pPr>
        <w:pStyle w:val="Paragrafi"/>
        <w:rPr>
          <w:sz w:val="21"/>
          <w:szCs w:val="21"/>
        </w:rPr>
      </w:pPr>
      <w:r w:rsidRPr="008B44F5">
        <w:rPr>
          <w:sz w:val="21"/>
          <w:szCs w:val="21"/>
        </w:rPr>
        <w:t>3. Ngarkohet Ministria e Turizmit, Kulturës, Rinisë dhe Sporteve për zbatimin e këtij vendimi.</w:t>
      </w:r>
    </w:p>
    <w:p w:rsidR="00B64608" w:rsidRPr="008B44F5" w:rsidRDefault="00B64608" w:rsidP="00B64608">
      <w:pPr>
        <w:pStyle w:val="Paragrafi"/>
        <w:rPr>
          <w:sz w:val="21"/>
          <w:szCs w:val="21"/>
        </w:rPr>
      </w:pPr>
      <w:r w:rsidRPr="008B44F5">
        <w:rPr>
          <w:sz w:val="21"/>
          <w:szCs w:val="21"/>
        </w:rPr>
        <w:t>Ky vendim hyn në fuqi menjëherë.</w:t>
      </w:r>
    </w:p>
    <w:p w:rsidR="00B64608" w:rsidRPr="008B44F5" w:rsidRDefault="00B64608" w:rsidP="00B64608">
      <w:pPr>
        <w:pStyle w:val="Paragrafi"/>
      </w:pPr>
    </w:p>
    <w:p w:rsidR="00B64608" w:rsidRPr="008B44F5" w:rsidRDefault="00B64608" w:rsidP="00B64608">
      <w:pPr>
        <w:pStyle w:val="Autoriteti"/>
        <w:rPr>
          <w:sz w:val="21"/>
          <w:szCs w:val="21"/>
        </w:rPr>
      </w:pPr>
      <w:r w:rsidRPr="008B44F5">
        <w:rPr>
          <w:sz w:val="21"/>
          <w:szCs w:val="21"/>
        </w:rPr>
        <w:t>Kryeministri</w:t>
      </w:r>
    </w:p>
    <w:p w:rsidR="00B64608" w:rsidRPr="008B44F5" w:rsidRDefault="00B64608" w:rsidP="00B64608">
      <w:pPr>
        <w:pStyle w:val="AutoritetiEmer"/>
        <w:rPr>
          <w:sz w:val="21"/>
          <w:szCs w:val="21"/>
        </w:rPr>
      </w:pPr>
      <w:r w:rsidRPr="008B44F5">
        <w:rPr>
          <w:sz w:val="21"/>
          <w:szCs w:val="21"/>
        </w:rPr>
        <w:t>Sali Berisha</w:t>
      </w:r>
    </w:p>
    <w:p w:rsidR="00B64608" w:rsidRPr="008B44F5" w:rsidRDefault="00B64608" w:rsidP="00B64608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676EE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4608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C882E1-F99F-4C7C-83FE-96B1CAAD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6460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