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9C4" w:rsidRPr="00E8564E" w:rsidRDefault="00F129C4" w:rsidP="00F129C4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F129C4" w:rsidRPr="00E8564E" w:rsidRDefault="00F129C4" w:rsidP="00F129C4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 xml:space="preserve">Nr.775,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14.12.2005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129C4" w:rsidRPr="00E8564E" w:rsidRDefault="00F129C4" w:rsidP="00F129C4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>PËR KOMPETENCAT, PËRBËRJEN, FUNKSIONIMIN DHE MËNYRËN E MBLEDHJES DHE TË SHPËRBLIMIT TË ANËTARËVE TË KOMISIONIT SHTETËROR TË MUZEVE</w:t>
      </w:r>
    </w:p>
    <w:p w:rsidR="00406273" w:rsidRPr="00E8564E" w:rsidRDefault="00406273" w:rsidP="00406273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(</w:t>
      </w:r>
      <w:proofErr w:type="spellStart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Ndryshuar</w:t>
      </w:r>
      <w:proofErr w:type="spellEnd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me </w:t>
      </w:r>
      <w:proofErr w:type="spellStart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vendimin</w:t>
      </w:r>
      <w:proofErr w:type="spellEnd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nr.200, date 24.3.2010)</w:t>
      </w:r>
    </w:p>
    <w:p w:rsidR="00406273" w:rsidRPr="00E8564E" w:rsidRDefault="00406273" w:rsidP="00406273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(</w:t>
      </w:r>
      <w:proofErr w:type="spellStart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i</w:t>
      </w:r>
      <w:proofErr w:type="spellEnd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 xml:space="preserve"> </w:t>
      </w:r>
      <w:proofErr w:type="spellStart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përditësuar</w:t>
      </w:r>
      <w:proofErr w:type="spellEnd"/>
      <w:r w:rsidRPr="00E8564E">
        <w:rPr>
          <w:rFonts w:ascii="Garamond" w:hAnsi="Garamond"/>
          <w:i/>
          <w:color w:val="000000" w:themeColor="text1"/>
          <w:sz w:val="24"/>
          <w:szCs w:val="24"/>
          <w:lang w:val="en-GB"/>
        </w:rPr>
        <w:t>)</w:t>
      </w:r>
    </w:p>
    <w:p w:rsidR="00F129C4" w:rsidRPr="00E8564E" w:rsidRDefault="00F129C4" w:rsidP="00406273">
      <w:pPr>
        <w:pStyle w:val="Paragrafi"/>
        <w:jc w:val="center"/>
        <w:rPr>
          <w:rFonts w:ascii="Garamond" w:hAnsi="Garamond"/>
          <w:i/>
          <w:color w:val="000000" w:themeColor="text1"/>
          <w:sz w:val="24"/>
          <w:szCs w:val="24"/>
        </w:rPr>
      </w:pPr>
    </w:p>
    <w:p w:rsidR="00F129C4" w:rsidRPr="00E8564E" w:rsidRDefault="00F129C4" w:rsidP="00F129C4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100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Kushtetutës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pikës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2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16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nr.9386,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4.5.2005 “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muzetë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”, me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propozimin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Ministrit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Kulturës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Rinisë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Sporteve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Këshilli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Ministrave</w:t>
      </w:r>
      <w:proofErr w:type="spellEnd"/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F129C4" w:rsidRPr="00E8564E" w:rsidRDefault="00F129C4" w:rsidP="00F129C4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>Vendosi: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406273" w:rsidRPr="00E8564E" w:rsidRDefault="00F129C4" w:rsidP="00406273">
      <w:pPr>
        <w:pStyle w:val="Paragrafi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>1</w:t>
      </w:r>
      <w:r w:rsidRPr="00E8564E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Komisioni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Shtetëror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i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Muzeve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kryesohet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nga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ministri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përgjegjës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për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trashëgiminë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kulturore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dhe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në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përbërje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të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ketë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këta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 </w:t>
      </w:r>
      <w:proofErr w:type="spellStart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anëtarë</w:t>
      </w:r>
      <w:proofErr w:type="spellEnd"/>
      <w:r w:rsidR="00406273"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: 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Drejtorin e Muzeut Historik Kombëtar;             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Drejtorin e Qendrës Kombëtare të Inventarizimit të Pasurive Kulturore;                 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Dy përfaqësues nga struktura përgjegjëse për trashëgiminë kulturore, pranë Ministrisë së Turizmit, Kulturës, Rinisë dhe Sporteve;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struktura juridike, pranë Ministrisë së Turizmit, Kulturës, Rinisë dhe Sporteve;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Akademia e Shkencave;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Instituti i Arkeologjisë;   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Instituti i Antropologjisë Kulturore;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 xml:space="preserve">- Një përfaqësues nga Këshilli Ndërkombëtar i Muzeve (ICOM) në Shqipëri; 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Instituti i Monumenteve të Kulturës;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Instituti i Historisë;</w:t>
      </w:r>
    </w:p>
    <w:p w:rsidR="00406273" w:rsidRPr="00E8564E" w:rsidRDefault="00406273" w:rsidP="00406273">
      <w:pPr>
        <w:ind w:firstLine="720"/>
        <w:jc w:val="both"/>
        <w:rPr>
          <w:rFonts w:ascii="Garamond" w:eastAsia="MS Mincho" w:hAnsi="Garamond"/>
          <w:i/>
          <w:color w:val="000000" w:themeColor="text1"/>
          <w:sz w:val="24"/>
          <w:szCs w:val="24"/>
        </w:rPr>
      </w:pPr>
      <w:r w:rsidRPr="00E8564E">
        <w:rPr>
          <w:rFonts w:ascii="Garamond" w:eastAsia="MS Mincho" w:hAnsi="Garamond"/>
          <w:i/>
          <w:color w:val="000000" w:themeColor="text1"/>
          <w:sz w:val="24"/>
          <w:szCs w:val="24"/>
        </w:rPr>
        <w:t>- Një përfaqësues nga fusha e muzeologjisë.</w:t>
      </w:r>
    </w:p>
    <w:p w:rsidR="00406273" w:rsidRPr="00E8564E" w:rsidRDefault="00406273" w:rsidP="00406273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i/>
          <w:color w:val="000000" w:themeColor="text1"/>
          <w:sz w:val="24"/>
          <w:szCs w:val="24"/>
          <w:lang w:val="sq-AL"/>
        </w:rPr>
        <w:t>Përfaqësuesit e institucioneve të sipërpërmendura  caktohen me urdhër të Ministrit të Turizmit, Kulturës, Rinisë dhe Sporteve</w:t>
      </w:r>
      <w:r w:rsidRPr="00E8564E">
        <w:rPr>
          <w:rFonts w:ascii="Garamond" w:hAnsi="Garamond"/>
          <w:color w:val="000000" w:themeColor="text1"/>
          <w:sz w:val="24"/>
          <w:szCs w:val="24"/>
        </w:rPr>
        <w:t>.</w:t>
      </w:r>
    </w:p>
    <w:p w:rsidR="00F129C4" w:rsidRPr="00E8564E" w:rsidRDefault="00F129C4" w:rsidP="00406273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 xml:space="preserve">2. KSHM-ja ka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këto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kompetenca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>: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 xml:space="preserve">a)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Harton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miraton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kriteret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marrjen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licencës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zhvillimin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veprimtarisë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muzetë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privatë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>;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 xml:space="preserve">b)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Shqyrton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miraton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refuzon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brenda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60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ditëve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kërkesën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personit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fizik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apo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juridik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licencimin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një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muzeu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privat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kërkesave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parashikuara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legjislacioni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kritereve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miratuara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KSHM-ja.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Ministri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Turizmit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Kulturës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Rinisë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Sporteve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mbështetje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vendimit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KSHM-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së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licencon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ose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jo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subjektin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interesuar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>;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c) Harton dhe miraton formularin përkatës dhe specifikimet për zyrtarizimin e muzeve;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ç) Si autoriteti përgjegjës, merr masat e duhura, në rastin e mbylljes së një muzeu publik, për zhvendosjen e fondit muzeor të muzeut, si dhe përcakton institucionet, që do ta administrojnë këtë fond;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d) Përgatit, administron dhe publikon regjistrin e muzeve të njohura zyrtarisht.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3. KSHM-ja thirret nga Ministri i Turizmit, Kulturës, Rinisë dhe Sporteve, i cili përcakton axhendën e mbledhjes. Njoftimi për mbledhje bëhet të paktën 3 ditë përpara datës së zhvillimit të saj.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4. KSHM-ja i zhvillon mbledhjet në prani të shumicës së anëtarëve. Kur nuk sigurohet kjo shumicë, mbledhja e KSHM-së shtyhet, por jo më vonë se një javë nga data e njoftimit të ri. Në mbledhjet e KSHM-së, mund të marrin pjesë, pa të drejtë vote, edhe specialistë të fushës.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5. KSHM-ja vendos me shumicë votash. Kur numri i votave është i barabartë, kryetari ka të drejtën e vetos.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lastRenderedPageBreak/>
        <w:t>6. Juristi, anëtar i KSHM-së, është sekretar teknik i këtij komisioni dhe ka për detyrë të administrojë dokumentacionin e punës së KSHM-së, të mbajë procesverbalet e mbledhjeve dhe të zbardhë vendimet e KSHM-së.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406273" w:rsidRPr="00E8564E" w:rsidRDefault="00F129C4" w:rsidP="00F129C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E8564E">
        <w:rPr>
          <w:rFonts w:ascii="Garamond" w:hAnsi="Garamond"/>
          <w:i/>
          <w:color w:val="000000" w:themeColor="text1"/>
          <w:sz w:val="24"/>
          <w:szCs w:val="24"/>
        </w:rPr>
        <w:t xml:space="preserve">7. </w:t>
      </w:r>
      <w:r w:rsidR="00406273" w:rsidRPr="00E8564E">
        <w:rPr>
          <w:rFonts w:ascii="Garamond" w:hAnsi="Garamond"/>
          <w:i/>
          <w:color w:val="000000" w:themeColor="text1"/>
          <w:sz w:val="24"/>
          <w:szCs w:val="24"/>
          <w:lang w:val="sq-AL"/>
        </w:rPr>
        <w:t>Anëtarët e komisionit, të cilët nuk punojnë në sistemin e institucioneve shtetërore, të shpërblehen me 5 000 (pesë mijë) lekë, por jo më shumë se për një mbledhje në muaj</w:t>
      </w:r>
      <w:r w:rsidR="00406273" w:rsidRPr="00E8564E">
        <w:rPr>
          <w:rFonts w:ascii="Garamond" w:hAnsi="Garamond"/>
          <w:i/>
          <w:color w:val="000000" w:themeColor="text1"/>
          <w:sz w:val="24"/>
          <w:szCs w:val="24"/>
        </w:rPr>
        <w:t xml:space="preserve"> </w:t>
      </w:r>
    </w:p>
    <w:p w:rsidR="00F129C4" w:rsidRPr="00E8564E" w:rsidRDefault="00F129C4" w:rsidP="00F129C4">
      <w:pPr>
        <w:pStyle w:val="Paragrafi"/>
        <w:rPr>
          <w:rFonts w:ascii="Garamond" w:hAnsi="Garamond"/>
          <w:i/>
          <w:color w:val="000000" w:themeColor="text1"/>
          <w:sz w:val="24"/>
          <w:szCs w:val="24"/>
        </w:rPr>
      </w:pPr>
      <w:r w:rsidRPr="00E8564E">
        <w:rPr>
          <w:rFonts w:ascii="Garamond" w:hAnsi="Garamond"/>
          <w:i/>
          <w:color w:val="000000" w:themeColor="text1"/>
          <w:sz w:val="24"/>
          <w:szCs w:val="24"/>
        </w:rPr>
        <w:t>8</w:t>
      </w:r>
      <w:r w:rsidR="00406273" w:rsidRPr="00E8564E">
        <w:rPr>
          <w:rFonts w:ascii="Garamond" w:hAnsi="Garamond"/>
          <w:i/>
          <w:color w:val="000000" w:themeColor="text1"/>
          <w:sz w:val="24"/>
          <w:szCs w:val="24"/>
        </w:rPr>
        <w:t>.</w:t>
      </w:r>
      <w:r w:rsidR="00406273" w:rsidRPr="00E8564E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 Pagesa për shpërblimin të përballohet nga buxheti i Ministrisë së Turizmit, Kulturës, Rinisë dhe Sporteve.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9. Ngarkohet Ministria e Turizmit, Kulturës, Rinisë dhe Sporteve për zbatimin e këtij vendimi.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  <w:r w:rsidRPr="00E8564E">
        <w:rPr>
          <w:rFonts w:ascii="Garamond" w:hAnsi="Garamond"/>
          <w:color w:val="000000" w:themeColor="text1"/>
          <w:sz w:val="24"/>
          <w:szCs w:val="24"/>
          <w:lang w:val="it-IT"/>
        </w:rPr>
        <w:t>Ky vendim hyn në fuqi pas botimit në Fletoren Zyrtare.</w:t>
      </w:r>
    </w:p>
    <w:p w:rsidR="00F129C4" w:rsidRPr="00E8564E" w:rsidRDefault="00F129C4" w:rsidP="00F129C4">
      <w:pPr>
        <w:pStyle w:val="Paragrafi"/>
        <w:rPr>
          <w:rFonts w:ascii="Garamond" w:hAnsi="Garamond"/>
          <w:color w:val="000000" w:themeColor="text1"/>
          <w:sz w:val="24"/>
          <w:szCs w:val="24"/>
          <w:lang w:val="it-IT"/>
        </w:rPr>
      </w:pPr>
    </w:p>
    <w:p w:rsidR="00F129C4" w:rsidRPr="00E8564E" w:rsidRDefault="00F129C4" w:rsidP="00F129C4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E8564E">
        <w:rPr>
          <w:rFonts w:ascii="Garamond" w:hAnsi="Garamond"/>
          <w:color w:val="000000" w:themeColor="text1"/>
          <w:sz w:val="24"/>
          <w:szCs w:val="24"/>
        </w:rPr>
        <w:t>Kryeministri</w:t>
      </w:r>
    </w:p>
    <w:p w:rsidR="00F129C4" w:rsidRPr="00E8564E" w:rsidRDefault="00F129C4" w:rsidP="00F129C4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E8564E">
        <w:rPr>
          <w:rFonts w:ascii="Garamond" w:hAnsi="Garamond"/>
          <w:color w:val="000000" w:themeColor="text1"/>
          <w:sz w:val="24"/>
          <w:szCs w:val="24"/>
        </w:rPr>
        <w:t>Sali</w:t>
      </w:r>
      <w:proofErr w:type="spellEnd"/>
      <w:r w:rsidRPr="00E8564E">
        <w:rPr>
          <w:rFonts w:ascii="Garamond" w:hAnsi="Garamond"/>
          <w:color w:val="000000" w:themeColor="text1"/>
          <w:sz w:val="24"/>
          <w:szCs w:val="24"/>
        </w:rPr>
        <w:t xml:space="preserve"> Berisha</w:t>
      </w:r>
    </w:p>
    <w:p w:rsidR="00A0784B" w:rsidRPr="00E8564E" w:rsidRDefault="00A0784B" w:rsidP="00116978">
      <w:pPr>
        <w:pStyle w:val="Paragrafi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sectPr w:rsidR="00A0784B" w:rsidRPr="00E8564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37698"/>
    <w:rsid w:val="00383FD5"/>
    <w:rsid w:val="003E06F6"/>
    <w:rsid w:val="003F043A"/>
    <w:rsid w:val="00406273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1AE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C83F88"/>
    <w:rsid w:val="00D1319A"/>
    <w:rsid w:val="00D92AC6"/>
    <w:rsid w:val="00DC64E5"/>
    <w:rsid w:val="00E06AA7"/>
    <w:rsid w:val="00E624E2"/>
    <w:rsid w:val="00E645E3"/>
    <w:rsid w:val="00E72AC1"/>
    <w:rsid w:val="00E8564E"/>
    <w:rsid w:val="00EA206E"/>
    <w:rsid w:val="00EE1EE2"/>
    <w:rsid w:val="00EE2805"/>
    <w:rsid w:val="00F129C4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6336D5-AA99-415B-B58D-0977FDF9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129C4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CM6">
    <w:name w:val="CM6"/>
    <w:basedOn w:val="Normal"/>
    <w:next w:val="Normal"/>
    <w:rsid w:val="00406273"/>
    <w:pPr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Rovena Lipe</cp:lastModifiedBy>
  <cp:revision>2</cp:revision>
  <dcterms:created xsi:type="dcterms:W3CDTF">2026-01-08T11:47:00Z</dcterms:created>
  <dcterms:modified xsi:type="dcterms:W3CDTF">2026-01-08T11:47:00Z</dcterms:modified>
</cp:coreProperties>
</file>