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691" w:rsidRPr="00497E31" w:rsidRDefault="00E76691" w:rsidP="00E76691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E76691" w:rsidRPr="00497E31" w:rsidRDefault="00E76691" w:rsidP="00E76691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Nr.781, datë 14.12.2005</w:t>
      </w:r>
    </w:p>
    <w:p w:rsidR="00E76691" w:rsidRPr="00497E31" w:rsidRDefault="00E76691" w:rsidP="00E76691">
      <w:pPr>
        <w:pStyle w:val="Paragrafi0"/>
        <w:rPr>
          <w:sz w:val="21"/>
          <w:szCs w:val="21"/>
          <w:lang w:val="it-IT"/>
        </w:rPr>
      </w:pPr>
    </w:p>
    <w:p w:rsidR="00E76691" w:rsidRPr="00497E31" w:rsidRDefault="00E76691" w:rsidP="00E76691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PËR DHËNIE SHTESË PENSIONI TË POSAÇËM SHTETËROR Z.VESEL AHMETI</w:t>
      </w:r>
    </w:p>
    <w:p w:rsidR="00E76691" w:rsidRPr="00497E31" w:rsidRDefault="00E76691" w:rsidP="00E76691">
      <w:pPr>
        <w:pStyle w:val="Paragrafi0"/>
        <w:rPr>
          <w:sz w:val="21"/>
          <w:szCs w:val="21"/>
          <w:lang w:val="it-IT"/>
        </w:rPr>
      </w:pPr>
    </w:p>
    <w:p w:rsidR="00E76691" w:rsidRPr="00497E31" w:rsidRDefault="00E76691" w:rsidP="00E76691">
      <w:pPr>
        <w:pStyle w:val="Paragraf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E76691" w:rsidRPr="00497E31" w:rsidRDefault="00E76691" w:rsidP="00E76691">
      <w:pPr>
        <w:pStyle w:val="Paragrafi0"/>
        <w:rPr>
          <w:sz w:val="21"/>
          <w:szCs w:val="21"/>
          <w:lang w:val="it-IT"/>
        </w:rPr>
      </w:pPr>
    </w:p>
    <w:p w:rsidR="00E76691" w:rsidRPr="00497E31" w:rsidRDefault="00E76691" w:rsidP="00E76691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VENDOSI:</w:t>
      </w:r>
    </w:p>
    <w:p w:rsidR="00E76691" w:rsidRPr="00497E31" w:rsidRDefault="00E76691" w:rsidP="00E76691">
      <w:pPr>
        <w:pStyle w:val="Paragrafi0"/>
        <w:rPr>
          <w:sz w:val="21"/>
          <w:szCs w:val="21"/>
          <w:lang w:val="it-IT"/>
        </w:rPr>
      </w:pPr>
    </w:p>
    <w:p w:rsidR="00E76691" w:rsidRPr="00497E31" w:rsidRDefault="00E76691" w:rsidP="00E76691">
      <w:pPr>
        <w:pStyle w:val="Paragraf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1. Dhënie shtesë pensioni të posaçëm shtetëror z. Vesel Ahmeti, në masën e pensionit maksimal, por shuma e pensionit, që i takon sipas ligjit nr.7703, datë 11.5.1993, plus këtë shtesë, të mos kalojë dyfishin e pensionit maksimal.</w:t>
      </w:r>
    </w:p>
    <w:p w:rsidR="00E76691" w:rsidRPr="00497E31" w:rsidRDefault="00E76691" w:rsidP="00E76691">
      <w:pPr>
        <w:pStyle w:val="Paragraf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2. Ngarkohet Instituti i Sigurimeve Shoqërore për zbatimin e këtij vendimi</w:t>
      </w:r>
    </w:p>
    <w:p w:rsidR="00E76691" w:rsidRPr="00E76691" w:rsidRDefault="00E76691" w:rsidP="00E76691">
      <w:pPr>
        <w:pStyle w:val="Paragrafi0"/>
        <w:rPr>
          <w:sz w:val="21"/>
          <w:szCs w:val="21"/>
          <w:lang w:val="it-IT"/>
        </w:rPr>
      </w:pPr>
      <w:r w:rsidRPr="00E76691">
        <w:rPr>
          <w:sz w:val="21"/>
          <w:szCs w:val="21"/>
          <w:lang w:val="it-IT"/>
        </w:rPr>
        <w:t>Ky vendim hyn në fuqi menjëherë.</w:t>
      </w:r>
    </w:p>
    <w:p w:rsidR="00E76691" w:rsidRPr="00497E31" w:rsidRDefault="00E76691" w:rsidP="00E76691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KRYEMINISTRI</w:t>
      </w:r>
    </w:p>
    <w:p w:rsidR="00E76691" w:rsidRPr="00497E31" w:rsidRDefault="00E76691" w:rsidP="00E76691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Sali Berisha</w:t>
      </w:r>
    </w:p>
    <w:sectPr w:rsidR="00E76691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7669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2E7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691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F13317-5B9D-4001-A84C-761E75D2C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2019-03-17T19:03:00Z</dcterms:created>
  <dcterms:modified xsi:type="dcterms:W3CDTF">2019-03-17T19:03:00Z</dcterms:modified>
</cp:coreProperties>
</file>