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2A95" w:rsidRPr="007C6061" w:rsidRDefault="00282A95" w:rsidP="00282A95">
      <w:pPr>
        <w:pStyle w:val="Akti"/>
        <w:rPr>
          <w:lang w:val="it-IT"/>
        </w:rPr>
      </w:pPr>
      <w:bookmarkStart w:id="0" w:name="_GoBack"/>
      <w:bookmarkEnd w:id="0"/>
      <w:r w:rsidRPr="007C6061">
        <w:rPr>
          <w:lang w:val="it-IT"/>
        </w:rPr>
        <w:t xml:space="preserve">Vendim </w:t>
      </w:r>
    </w:p>
    <w:p w:rsidR="00282A95" w:rsidRPr="007C6061" w:rsidRDefault="00282A95" w:rsidP="00282A95">
      <w:pPr>
        <w:pStyle w:val="NumriData"/>
        <w:rPr>
          <w:szCs w:val="22"/>
          <w:lang w:val="it-IT"/>
        </w:rPr>
      </w:pPr>
      <w:r w:rsidRPr="007C6061">
        <w:rPr>
          <w:szCs w:val="22"/>
          <w:lang w:val="it-IT"/>
        </w:rPr>
        <w:t>Nr.835, datë 28.12.2005</w:t>
      </w:r>
    </w:p>
    <w:p w:rsidR="00282A95" w:rsidRPr="007C6061" w:rsidRDefault="00282A95" w:rsidP="00282A95">
      <w:pPr>
        <w:pStyle w:val="Paragrafi"/>
        <w:rPr>
          <w:szCs w:val="22"/>
          <w:lang w:val="it-IT"/>
        </w:rPr>
      </w:pPr>
    </w:p>
    <w:p w:rsidR="00282A95" w:rsidRPr="007C6061" w:rsidRDefault="00282A95" w:rsidP="00282A95">
      <w:pPr>
        <w:pStyle w:val="Titulli"/>
        <w:rPr>
          <w:lang w:val="it-IT"/>
        </w:rPr>
      </w:pPr>
      <w:r w:rsidRPr="007C6061">
        <w:rPr>
          <w:lang w:val="it-IT"/>
        </w:rPr>
        <w:t>Për miratimin e listës së mbetjeve të rrezikshme, mbetjeve dhe mbeturinave të tjera, që ndalohen të importohen, me qëllim ruajtjeje, depozitimi dhe asgjEsimi</w:t>
      </w:r>
    </w:p>
    <w:p w:rsidR="00282A95" w:rsidRPr="007C6061" w:rsidRDefault="00282A95" w:rsidP="00282A95">
      <w:pPr>
        <w:pStyle w:val="Paragrafi"/>
        <w:rPr>
          <w:szCs w:val="22"/>
          <w:lang w:val="it-IT"/>
        </w:rPr>
      </w:pPr>
    </w:p>
    <w:p w:rsidR="00282A95" w:rsidRPr="007C6061" w:rsidRDefault="00282A95" w:rsidP="00282A95">
      <w:pPr>
        <w:pStyle w:val="BazLigjPropozues"/>
        <w:rPr>
          <w:lang w:val="it-IT"/>
        </w:rPr>
      </w:pPr>
      <w:r w:rsidRPr="007C6061">
        <w:rPr>
          <w:lang w:val="it-IT"/>
        </w:rPr>
        <w:t xml:space="preserve">Në mbështetje të nenit 100 të Kushtetutës dhe të pikës 2 të nenit 22 të ligjit nr.8934, datë 5.9.2002 “Për mbrojtjen e mjedisit”, me propozimin e Ministrit të Mjedisit, Pyjeve dhe Administrimit të Ujërave, Këshilli i Ministrave </w:t>
      </w:r>
    </w:p>
    <w:p w:rsidR="00282A95" w:rsidRPr="007C6061" w:rsidRDefault="00282A95" w:rsidP="00282A95">
      <w:pPr>
        <w:pStyle w:val="Paragrafi"/>
        <w:rPr>
          <w:szCs w:val="22"/>
          <w:lang w:val="it-IT"/>
        </w:rPr>
      </w:pPr>
    </w:p>
    <w:p w:rsidR="00282A95" w:rsidRPr="007C6061" w:rsidRDefault="00282A95" w:rsidP="00282A95">
      <w:pPr>
        <w:pStyle w:val="VENDOSI"/>
        <w:rPr>
          <w:lang w:val="it-IT"/>
        </w:rPr>
      </w:pPr>
      <w:r w:rsidRPr="007C6061">
        <w:rPr>
          <w:lang w:val="it-IT"/>
        </w:rPr>
        <w:t>Vendosi:</w:t>
      </w:r>
    </w:p>
    <w:p w:rsidR="00282A95" w:rsidRPr="007C6061" w:rsidRDefault="00282A95" w:rsidP="00282A95">
      <w:pPr>
        <w:pStyle w:val="Paragrafi"/>
        <w:rPr>
          <w:szCs w:val="22"/>
          <w:lang w:val="it-IT"/>
        </w:rPr>
      </w:pPr>
    </w:p>
    <w:p w:rsidR="00282A95" w:rsidRPr="007C6061" w:rsidRDefault="00282A95" w:rsidP="00282A95">
      <w:pPr>
        <w:pStyle w:val="Paragrafi"/>
        <w:rPr>
          <w:szCs w:val="22"/>
          <w:lang w:val="it-IT"/>
        </w:rPr>
      </w:pPr>
      <w:r w:rsidRPr="007C6061">
        <w:rPr>
          <w:szCs w:val="22"/>
          <w:lang w:val="it-IT"/>
        </w:rPr>
        <w:t>1. Miratimin e listës së mbetjeve të rrezikshme, mbetjeve dhe mbeturinave të tjera, që ndalohen të importohen, me qëllim ruajtjeje, depozitimi dhe asgjësimi, në Republikën e Shqipërisë, sipas përcaktimeve të bëra në Katalogun Shqiptar të Klasifikimit të Mbetjeve.</w:t>
      </w:r>
    </w:p>
    <w:p w:rsidR="00282A95" w:rsidRPr="007C6061" w:rsidRDefault="00282A95" w:rsidP="00282A95">
      <w:pPr>
        <w:pStyle w:val="Paragrafi"/>
        <w:rPr>
          <w:szCs w:val="22"/>
          <w:lang w:val="it-IT"/>
        </w:rPr>
      </w:pPr>
      <w:r w:rsidRPr="007C6061">
        <w:rPr>
          <w:szCs w:val="22"/>
          <w:lang w:val="it-IT"/>
        </w:rPr>
        <w:t>2. Vendimi nr.26, datë 31.1.1994 i Këshillit të Ministrave “Për mbetjet e rrezikshme dhe mbeturinat”, shfuqizohet.</w:t>
      </w:r>
    </w:p>
    <w:p w:rsidR="00282A95" w:rsidRPr="007C6061" w:rsidRDefault="00282A95" w:rsidP="00282A95">
      <w:pPr>
        <w:pStyle w:val="Paragrafi"/>
        <w:rPr>
          <w:szCs w:val="22"/>
          <w:lang w:val="it-IT"/>
        </w:rPr>
      </w:pPr>
      <w:r w:rsidRPr="007C6061">
        <w:rPr>
          <w:szCs w:val="22"/>
          <w:lang w:val="it-IT"/>
        </w:rPr>
        <w:t>3. Ngarkohen Ministria e Mjedisit, Pyjeve dhe Administrimit të Ujërave dhe Drejtoria e Përgjithshme e Doganave për zbatimin e këtij vendimi.</w:t>
      </w:r>
    </w:p>
    <w:p w:rsidR="00282A95" w:rsidRPr="007C6061" w:rsidRDefault="00282A95" w:rsidP="00282A95">
      <w:pPr>
        <w:pStyle w:val="Paragrafi"/>
        <w:rPr>
          <w:szCs w:val="22"/>
          <w:lang w:val="it-IT"/>
        </w:rPr>
      </w:pPr>
      <w:r w:rsidRPr="007C6061">
        <w:rPr>
          <w:szCs w:val="22"/>
          <w:lang w:val="it-IT"/>
        </w:rPr>
        <w:t>Ky vendim hyn në fuqi pas botimit në Fletoren Zyrtare.</w:t>
      </w:r>
    </w:p>
    <w:p w:rsidR="00282A95" w:rsidRPr="007C6061" w:rsidRDefault="00282A95" w:rsidP="00282A95">
      <w:pPr>
        <w:pStyle w:val="Paragrafi"/>
        <w:rPr>
          <w:szCs w:val="22"/>
          <w:lang w:val="it-IT"/>
        </w:rPr>
      </w:pPr>
    </w:p>
    <w:p w:rsidR="00282A95" w:rsidRPr="007C6061" w:rsidRDefault="00282A95" w:rsidP="00282A95">
      <w:pPr>
        <w:pStyle w:val="Autoriteti"/>
        <w:rPr>
          <w:lang w:val="it-IT"/>
        </w:rPr>
      </w:pPr>
      <w:r w:rsidRPr="007C6061">
        <w:rPr>
          <w:lang w:val="it-IT"/>
        </w:rPr>
        <w:t>KRYEMINISTRI</w:t>
      </w:r>
    </w:p>
    <w:p w:rsidR="00282A95" w:rsidRPr="007C6061" w:rsidRDefault="00282A95" w:rsidP="00282A95">
      <w:pPr>
        <w:pStyle w:val="AutoritetiEmer"/>
        <w:rPr>
          <w:lang w:val="it-IT"/>
        </w:rPr>
      </w:pPr>
      <w:r w:rsidRPr="007C6061">
        <w:rPr>
          <w:lang w:val="it-IT"/>
        </w:rPr>
        <w:t>Sali Berisha</w:t>
      </w:r>
    </w:p>
    <w:p w:rsidR="00282A95" w:rsidRPr="007C6061" w:rsidRDefault="00282A95" w:rsidP="00282A95">
      <w:pPr>
        <w:pStyle w:val="Paragrafi"/>
        <w:rPr>
          <w:szCs w:val="22"/>
          <w:lang w:val="it-IT"/>
        </w:rPr>
      </w:pPr>
    </w:p>
    <w:p w:rsidR="00282A95" w:rsidRPr="007C6061" w:rsidRDefault="00282A95" w:rsidP="00282A95">
      <w:pPr>
        <w:pStyle w:val="Paragrafi"/>
        <w:rPr>
          <w:szCs w:val="22"/>
          <w:lang w:val="it-IT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82A95"/>
    <w:rsid w:val="002C6BAB"/>
    <w:rsid w:val="002D303F"/>
    <w:rsid w:val="00304413"/>
    <w:rsid w:val="00354A65"/>
    <w:rsid w:val="00383FD5"/>
    <w:rsid w:val="003941D1"/>
    <w:rsid w:val="003D7D5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0E65146-11AA-48E3-BD77-A557B8540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282A95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2019-03-16T18:41:00Z</dcterms:created>
  <dcterms:modified xsi:type="dcterms:W3CDTF">2019-03-16T18:41:00Z</dcterms:modified>
</cp:coreProperties>
</file>