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56B" w:rsidRPr="00440B55" w:rsidRDefault="0082756B" w:rsidP="0082756B">
      <w:pPr>
        <w:pStyle w:val="Akti"/>
      </w:pPr>
      <w:bookmarkStart w:id="0" w:name="_GoBack"/>
      <w:bookmarkEnd w:id="0"/>
      <w:r w:rsidRPr="00440B55">
        <w:t xml:space="preserve">Vendim </w:t>
      </w:r>
    </w:p>
    <w:p w:rsidR="0082756B" w:rsidRPr="00440B55" w:rsidRDefault="0082756B" w:rsidP="0082756B">
      <w:pPr>
        <w:pStyle w:val="NumriData"/>
      </w:pPr>
      <w:r w:rsidRPr="00440B55">
        <w:t>Nr.36, datë 18.1.2006</w:t>
      </w:r>
    </w:p>
    <w:p w:rsidR="0082756B" w:rsidRPr="00440B55" w:rsidRDefault="0082756B" w:rsidP="0082756B">
      <w:pPr>
        <w:pStyle w:val="Paragrafi"/>
        <w:rPr>
          <w:sz w:val="24"/>
          <w:szCs w:val="24"/>
        </w:rPr>
      </w:pPr>
    </w:p>
    <w:p w:rsidR="0082756B" w:rsidRDefault="0082756B" w:rsidP="0082756B">
      <w:pPr>
        <w:pStyle w:val="Titulli"/>
      </w:pPr>
      <w:r>
        <w:t xml:space="preserve">PËR </w:t>
      </w:r>
      <w:r w:rsidRPr="00440B55">
        <w:t xml:space="preserve">Disa ndryshime dhe shtesa në vendimin nr.335, datë 20.6.2000 </w:t>
      </w:r>
    </w:p>
    <w:p w:rsidR="0082756B" w:rsidRDefault="0082756B" w:rsidP="0082756B">
      <w:pPr>
        <w:pStyle w:val="Titulli"/>
      </w:pPr>
      <w:r w:rsidRPr="00440B55">
        <w:t xml:space="preserve">të këshillit të ministrave “Për rregullat e prokurimit publik”, </w:t>
      </w:r>
    </w:p>
    <w:p w:rsidR="0082756B" w:rsidRPr="00440B55" w:rsidRDefault="0082756B" w:rsidP="0082756B">
      <w:pPr>
        <w:pStyle w:val="Titulli"/>
      </w:pPr>
      <w:r w:rsidRPr="00440B55">
        <w:t>të ndryshuar</w:t>
      </w:r>
    </w:p>
    <w:p w:rsidR="0082756B" w:rsidRPr="00440B55" w:rsidRDefault="0082756B" w:rsidP="0082756B">
      <w:pPr>
        <w:pStyle w:val="Paragrafi"/>
        <w:rPr>
          <w:sz w:val="24"/>
          <w:szCs w:val="24"/>
        </w:rPr>
      </w:pPr>
    </w:p>
    <w:p w:rsidR="0082756B" w:rsidRPr="00440B55" w:rsidRDefault="0082756B" w:rsidP="0082756B">
      <w:pPr>
        <w:pStyle w:val="BazLigjPropozues"/>
      </w:pPr>
      <w:r w:rsidRPr="00440B55">
        <w:t>Në mbështetje të nenit 100 të Kushtetutës dhe të nenit 5 të ligjit nr.7971, datë 26.7.1995 “Për prokurimin publik”, të ndryshuar, me propozimin e Kryeministrit, Këshilli i Ministrave</w:t>
      </w:r>
    </w:p>
    <w:p w:rsidR="0082756B" w:rsidRPr="00440B55" w:rsidRDefault="0082756B" w:rsidP="0082756B">
      <w:pPr>
        <w:pStyle w:val="Paragrafi"/>
        <w:rPr>
          <w:sz w:val="24"/>
          <w:szCs w:val="24"/>
        </w:rPr>
      </w:pPr>
    </w:p>
    <w:p w:rsidR="0082756B" w:rsidRPr="00440B55" w:rsidRDefault="0082756B" w:rsidP="0082756B">
      <w:pPr>
        <w:pStyle w:val="VENDOSI"/>
      </w:pPr>
      <w:r w:rsidRPr="00440B55">
        <w:t>Vendosi:</w:t>
      </w:r>
    </w:p>
    <w:p w:rsidR="0082756B" w:rsidRPr="00440B55" w:rsidRDefault="0082756B" w:rsidP="0082756B">
      <w:pPr>
        <w:pStyle w:val="Paragrafi"/>
        <w:rPr>
          <w:szCs w:val="22"/>
        </w:rPr>
      </w:pPr>
    </w:p>
    <w:p w:rsidR="0082756B" w:rsidRPr="00440B55" w:rsidRDefault="0082756B" w:rsidP="0082756B">
      <w:pPr>
        <w:pStyle w:val="Paragrafi"/>
        <w:rPr>
          <w:szCs w:val="22"/>
        </w:rPr>
      </w:pPr>
      <w:r w:rsidRPr="00440B55">
        <w:rPr>
          <w:szCs w:val="22"/>
        </w:rPr>
        <w:t>Në vendimin nr.335, datë 20.6.2000 të Këshillit të Ministrave, të ndryshuar, të bëhen këto ndryshime dhe shtesa:</w:t>
      </w:r>
    </w:p>
    <w:p w:rsidR="0082756B" w:rsidRPr="00440B55" w:rsidRDefault="0082756B" w:rsidP="0082756B">
      <w:pPr>
        <w:pStyle w:val="Paragrafi"/>
        <w:rPr>
          <w:szCs w:val="22"/>
        </w:rPr>
      </w:pPr>
      <w:r w:rsidRPr="00440B55">
        <w:rPr>
          <w:szCs w:val="22"/>
        </w:rPr>
        <w:t>1. Pika 9 ndryshohet, si më poshtë vijon:</w:t>
      </w:r>
    </w:p>
    <w:p w:rsidR="0082756B" w:rsidRPr="00440B55" w:rsidRDefault="0082756B" w:rsidP="0082756B">
      <w:pPr>
        <w:pStyle w:val="Paragrafi"/>
        <w:rPr>
          <w:szCs w:val="22"/>
        </w:rPr>
      </w:pPr>
      <w:r w:rsidRPr="00440B55">
        <w:rPr>
          <w:szCs w:val="22"/>
        </w:rPr>
        <w:t xml:space="preserve">“9. Entet prokuruese, që prokurojnë fonde publike, në bazë të kërkesave dhe </w:t>
      </w:r>
      <w:r>
        <w:rPr>
          <w:szCs w:val="22"/>
        </w:rPr>
        <w:t xml:space="preserve">të </w:t>
      </w:r>
      <w:r w:rsidRPr="00440B55">
        <w:rPr>
          <w:szCs w:val="22"/>
        </w:rPr>
        <w:t>fondeve të miratuara për mallra, shërbime dhe ndërtime, përgatisin dhe plotësojnë regjistrin e parashikimeve të prokurimeve publike, sipas formës dhe mënyrës së përcaktuar në udhëzimin e Agjencisë së Prokurimit Publik.</w:t>
      </w:r>
    </w:p>
    <w:p w:rsidR="0082756B" w:rsidRPr="00440B55" w:rsidRDefault="0082756B" w:rsidP="0082756B">
      <w:pPr>
        <w:pStyle w:val="Paragrafi"/>
        <w:rPr>
          <w:szCs w:val="22"/>
        </w:rPr>
      </w:pPr>
      <w:r w:rsidRPr="00440B55">
        <w:rPr>
          <w:szCs w:val="22"/>
        </w:rPr>
        <w:t>Një kopje e regjistrit të parashikimeve të prokurimeve publike, e miratuar nga kryetari i entit prokurues së varësisë, i dërgohet, brenda datës 20 janar të çdo viti, institucionit qendror, që vë në dispozicion fondet. Institucionet qendrore, brenda datës 15 shkurt të çdo viti, dërgojnë në Agjencinë e Prokurimit Publik e në Drejtorinë e Thesarit dhe Buxhetit, në Ministrinë e Financave, përmbledhjen e regjistrave të parashikimeve të prokurimeve publike dhe të enteve të varësisë (nëse kanë). Drejtoria e Thesarit dhe e Buxhetit u dërgon nga një kopje degëve të thesarit në rrethe.</w:t>
      </w:r>
    </w:p>
    <w:p w:rsidR="0082756B" w:rsidRPr="00440B55" w:rsidRDefault="0082756B" w:rsidP="0082756B">
      <w:pPr>
        <w:pStyle w:val="Paragrafi"/>
        <w:rPr>
          <w:szCs w:val="22"/>
        </w:rPr>
      </w:pPr>
      <w:r w:rsidRPr="00440B55">
        <w:rPr>
          <w:szCs w:val="22"/>
        </w:rPr>
        <w:t>Agjencia e Prokurimit Publik, në bazë të të dhënave të regjistrave të parashikimeve të prokurimeve publike, të dërguara nga institucionet qendrore, përgatit regjistrin qendror të parashikimeve të prokurimeve publike dhe e shpall atë në buletinin e prokurimit publik, brenda muajit shkurt të çdo viti.</w:t>
      </w:r>
    </w:p>
    <w:p w:rsidR="0082756B" w:rsidRPr="00440B55" w:rsidRDefault="0082756B" w:rsidP="0082756B">
      <w:pPr>
        <w:pStyle w:val="Paragrafi"/>
        <w:rPr>
          <w:szCs w:val="22"/>
        </w:rPr>
      </w:pPr>
      <w:r w:rsidRPr="00440B55">
        <w:rPr>
          <w:szCs w:val="22"/>
        </w:rPr>
        <w:t>Organet e qeverisjes vendore dhe shoqëritë tregtare shtetërore dhe ndërmarrjet shtetërore dërgojnë përmbledhjen e regjistrave të parashikimeve të prokurimeve publike në Agjencinë e Prokurimit Publik, sipas miratimit të buxhetit nga këshillat e qeverisjes vendore apo organet drejtuese të tyre.</w:t>
      </w:r>
    </w:p>
    <w:p w:rsidR="0082756B" w:rsidRPr="00440B55" w:rsidRDefault="0082756B" w:rsidP="0082756B">
      <w:pPr>
        <w:pStyle w:val="Paragrafi"/>
        <w:rPr>
          <w:szCs w:val="22"/>
        </w:rPr>
      </w:pPr>
      <w:r w:rsidRPr="00440B55">
        <w:rPr>
          <w:szCs w:val="22"/>
        </w:rPr>
        <w:t>Entet prokuruese, për fondet e krijuara ose të shtuara, hartojnë regjistrat shtesë për këto fonde dhe ua dërgojnë institucioneve qendrore. Në këtë rast, institucionet qendrore njoftojnë Drejtorinë e Thesarit dhe të Buxhetit, në Ministrinë e Financave dhe Agjencinë e Prokurimit Publik, të cilat bëjnë ndryshimet në regjistrat përkatës.”.</w:t>
      </w:r>
    </w:p>
    <w:p w:rsidR="0082756B" w:rsidRPr="00440B55" w:rsidRDefault="0082756B" w:rsidP="0082756B">
      <w:pPr>
        <w:pStyle w:val="Paragrafi"/>
        <w:rPr>
          <w:szCs w:val="22"/>
        </w:rPr>
      </w:pPr>
      <w:r w:rsidRPr="00440B55">
        <w:rPr>
          <w:szCs w:val="22"/>
        </w:rPr>
        <w:t>2. Pika 11 ndryshohet, si më poshtë vijon:</w:t>
      </w:r>
    </w:p>
    <w:p w:rsidR="0082756B" w:rsidRPr="00440B55" w:rsidRDefault="0082756B" w:rsidP="0082756B">
      <w:pPr>
        <w:pStyle w:val="Paragrafi"/>
        <w:rPr>
          <w:szCs w:val="22"/>
        </w:rPr>
      </w:pPr>
      <w:r w:rsidRPr="00440B55">
        <w:rPr>
          <w:szCs w:val="22"/>
        </w:rPr>
        <w:t>“11. Entet prokuruese, në fund të çdo 3-mujori, brenda datës 10 të muajve prill, korrik dhe tetor, të paraqesin në institucionin qendror, që vë në dispozicion fondet, treguesin për realizimin e prokurimeve të planifikuara, të shoqëruara me relacionin shpjegues. Institucionet qendrore, brenda datës 20 të muajve prill, korrik dhe tetor, të dërgojnë në Agjencinë e Prokurimit Publik, përmbledhjen e treguesve të realizimeve të tyre dhe të enteve të varësisë. Agjencia e Prokurimit Publik, brenda datës 30 të muajve prill, korrik dhe tetor, të paraqesë në Këshillin e Ministrave pasqyrën përmbledhëse të prokurimeve në shkallë vendi.</w:t>
      </w:r>
    </w:p>
    <w:p w:rsidR="0082756B" w:rsidRPr="00440B55" w:rsidRDefault="0082756B" w:rsidP="0082756B">
      <w:pPr>
        <w:pStyle w:val="Paragrafi"/>
        <w:rPr>
          <w:szCs w:val="22"/>
        </w:rPr>
      </w:pPr>
      <w:r w:rsidRPr="00440B55">
        <w:rPr>
          <w:szCs w:val="22"/>
        </w:rPr>
        <w:t>Entet prokuruese, në muajin janar të çdo viti, të përgatisin dhe të plotësojnë regjistrin e realizimit të prokurimeve publike të vitit pararendës, sipas modelit dhe mënyrës së përcaktuar në udhëzimin e Agjencisë së Prokurimit Publik.</w:t>
      </w:r>
    </w:p>
    <w:p w:rsidR="0082756B" w:rsidRDefault="0082756B" w:rsidP="0082756B">
      <w:pPr>
        <w:pStyle w:val="Paragrafi"/>
        <w:rPr>
          <w:szCs w:val="22"/>
        </w:rPr>
      </w:pPr>
      <w:r w:rsidRPr="00440B55">
        <w:rPr>
          <w:szCs w:val="22"/>
        </w:rPr>
        <w:t>Një kopje e këtij regjistri, e miratuar nga kryetari i entit prokurues, i dërgohet, brenda datës 10 janar të çdo viti, institucionit që vë në dispozicion fondet. Këto institucione, dërgojnë në Agjencinë e Prokurimit Publik, brenda datës 20 janar, përmbledhjen e regjistrave të reealizimeve të prokurimeve publiketë tyre dhe të enteve të varësisë.</w:t>
      </w:r>
    </w:p>
    <w:p w:rsidR="0082756B" w:rsidRPr="00440B55" w:rsidRDefault="0082756B" w:rsidP="0082756B">
      <w:pPr>
        <w:pStyle w:val="Paragrafi"/>
        <w:rPr>
          <w:szCs w:val="22"/>
        </w:rPr>
      </w:pPr>
    </w:p>
    <w:p w:rsidR="0082756B" w:rsidRPr="00440B55" w:rsidRDefault="0082756B" w:rsidP="0082756B">
      <w:pPr>
        <w:pStyle w:val="Paragrafi"/>
        <w:rPr>
          <w:szCs w:val="22"/>
        </w:rPr>
      </w:pPr>
      <w:r w:rsidRPr="00440B55">
        <w:rPr>
          <w:szCs w:val="22"/>
        </w:rPr>
        <w:t xml:space="preserve">Agjencia e Prokurimit Publik, në bazë të të dhënave të regjistrave të realizimeve të prokurimeve publike, të dërguara nga institucionet qendrore dhe vendore, përgatit regjistrin qendror të </w:t>
      </w:r>
      <w:r w:rsidRPr="00440B55">
        <w:rPr>
          <w:szCs w:val="22"/>
        </w:rPr>
        <w:lastRenderedPageBreak/>
        <w:t>realizimeve të prokurimeve publike dhe e shpall atë në buletinin e prokurimit publik, brenda datës 5 shkurt të çdo vitit.”.</w:t>
      </w:r>
    </w:p>
    <w:p w:rsidR="0082756B" w:rsidRPr="00440B55" w:rsidRDefault="0082756B" w:rsidP="0082756B">
      <w:pPr>
        <w:pStyle w:val="Paragrafi"/>
        <w:rPr>
          <w:szCs w:val="22"/>
        </w:rPr>
      </w:pPr>
      <w:r w:rsidRPr="00440B55">
        <w:rPr>
          <w:szCs w:val="22"/>
        </w:rPr>
        <w:t>3. Pas paragrafit të parë të pikës 13, shtohet një paragraf me këtë përmbajtje:</w:t>
      </w:r>
    </w:p>
    <w:p w:rsidR="0082756B" w:rsidRPr="00440B55" w:rsidRDefault="0082756B" w:rsidP="0082756B">
      <w:pPr>
        <w:pStyle w:val="Paragrafi"/>
        <w:rPr>
          <w:szCs w:val="22"/>
        </w:rPr>
      </w:pPr>
      <w:r w:rsidRPr="00440B55">
        <w:rPr>
          <w:szCs w:val="22"/>
        </w:rPr>
        <w:t>“Agjencia e Pr</w:t>
      </w:r>
      <w:r>
        <w:rPr>
          <w:szCs w:val="22"/>
        </w:rPr>
        <w:t>okurimit Publik është e detyruar</w:t>
      </w:r>
      <w:r w:rsidRPr="00440B55">
        <w:rPr>
          <w:szCs w:val="22"/>
        </w:rPr>
        <w:t xml:space="preserve"> të marrë vendim, brenda 10 ditëve nga marrja e raportit përmbledhës të rivlerësimit, të paraqitur nga enti prokurues.”.</w:t>
      </w:r>
    </w:p>
    <w:p w:rsidR="0082756B" w:rsidRPr="00440B55" w:rsidRDefault="0082756B" w:rsidP="0082756B">
      <w:pPr>
        <w:pStyle w:val="Paragrafi"/>
        <w:rPr>
          <w:szCs w:val="22"/>
        </w:rPr>
      </w:pPr>
      <w:r w:rsidRPr="00440B55">
        <w:rPr>
          <w:szCs w:val="22"/>
        </w:rPr>
        <w:t>4. Pas pikës 13 shtohet pika 13/1, me këtë përmbajtje:</w:t>
      </w:r>
    </w:p>
    <w:p w:rsidR="0082756B" w:rsidRPr="00440B55" w:rsidRDefault="0082756B" w:rsidP="0082756B">
      <w:pPr>
        <w:pStyle w:val="Paragrafi"/>
        <w:rPr>
          <w:szCs w:val="22"/>
        </w:rPr>
      </w:pPr>
      <w:r w:rsidRPr="00440B55">
        <w:rPr>
          <w:szCs w:val="22"/>
        </w:rPr>
        <w:t>“13/1 Kontrata</w:t>
      </w:r>
      <w:r>
        <w:rPr>
          <w:szCs w:val="22"/>
        </w:rPr>
        <w:t>t</w:t>
      </w:r>
      <w:r w:rsidRPr="00440B55">
        <w:rPr>
          <w:szCs w:val="22"/>
        </w:rPr>
        <w:t xml:space="preserve"> për mallra, shërbime apo ndërtime, me përjashtim të rasteve të përcaktuara në pikën 5 të nenit 17 të ligjit nr.7971, datë 26.7.1995 “Për prokurimin publik”, të ndryshuar, lidhen me afat deri në mbylljen e vitit buxhetor.</w:t>
      </w:r>
    </w:p>
    <w:p w:rsidR="0082756B" w:rsidRPr="00440B55" w:rsidRDefault="0082756B" w:rsidP="0082756B">
      <w:pPr>
        <w:pStyle w:val="Paragrafi"/>
        <w:rPr>
          <w:szCs w:val="22"/>
        </w:rPr>
      </w:pPr>
      <w:r w:rsidRPr="00440B55">
        <w:rPr>
          <w:szCs w:val="22"/>
        </w:rPr>
        <w:t>Kontratat për shërbimet komplekse, sipas përcaktimit të pikës 5 të nenit 17 të ligjit nr.7971, datë 26.7.1995 “Për prokurimin publik”, të ndryshuar, lidhen me afat deri në 5 vjet.”.</w:t>
      </w:r>
    </w:p>
    <w:p w:rsidR="0082756B" w:rsidRPr="00440B55" w:rsidRDefault="0082756B" w:rsidP="0082756B">
      <w:pPr>
        <w:pStyle w:val="Paragrafi"/>
        <w:rPr>
          <w:szCs w:val="22"/>
        </w:rPr>
      </w:pPr>
      <w:r w:rsidRPr="00440B55">
        <w:rPr>
          <w:szCs w:val="22"/>
        </w:rPr>
        <w:t>Ky vendim hyn në fuqi pas botimit në Fletoren Zyrtare.</w:t>
      </w:r>
    </w:p>
    <w:p w:rsidR="0082756B" w:rsidRPr="00440B55" w:rsidRDefault="0082756B" w:rsidP="0082756B">
      <w:pPr>
        <w:pStyle w:val="Paragrafi"/>
        <w:rPr>
          <w:szCs w:val="22"/>
        </w:rPr>
      </w:pPr>
    </w:p>
    <w:p w:rsidR="0082756B" w:rsidRPr="00440B55" w:rsidRDefault="0082756B" w:rsidP="0082756B">
      <w:pPr>
        <w:pStyle w:val="Autoriteti"/>
      </w:pPr>
      <w:r w:rsidRPr="00440B55">
        <w:t xml:space="preserve">Kryeministri </w:t>
      </w:r>
    </w:p>
    <w:p w:rsidR="0082756B" w:rsidRPr="00440B55" w:rsidRDefault="0082756B" w:rsidP="0082756B">
      <w:pPr>
        <w:pStyle w:val="AutoritetiEmer"/>
      </w:pPr>
      <w:r w:rsidRPr="00440B55">
        <w:t xml:space="preserve">Sali Berisha </w:t>
      </w:r>
    </w:p>
    <w:p w:rsidR="0082756B" w:rsidRPr="00440B55" w:rsidRDefault="0082756B" w:rsidP="0082756B">
      <w:pPr>
        <w:pStyle w:val="Paragrafi"/>
        <w:rPr>
          <w:szCs w:val="22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367CF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2756B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D71DDE8-222E-46AB-9100-37B8E4EC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82756B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82756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2019-03-16T13:25:00Z</dcterms:created>
  <dcterms:modified xsi:type="dcterms:W3CDTF">2019-03-16T13:25:00Z</dcterms:modified>
</cp:coreProperties>
</file>