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694" w:rsidRPr="00164086" w:rsidRDefault="004C4694" w:rsidP="004C4694">
      <w:pPr>
        <w:pStyle w:val="Akti"/>
        <w:keepNext w:val="0"/>
      </w:pPr>
      <w:bookmarkStart w:id="0" w:name="_GoBack"/>
      <w:bookmarkEnd w:id="0"/>
      <w:r w:rsidRPr="00164086">
        <w:t>Vendim</w:t>
      </w:r>
    </w:p>
    <w:p w:rsidR="004C4694" w:rsidRPr="00164086" w:rsidRDefault="004C4694" w:rsidP="004C4694">
      <w:pPr>
        <w:pStyle w:val="NumriData"/>
        <w:keepNext w:val="0"/>
        <w:rPr>
          <w:szCs w:val="22"/>
        </w:rPr>
      </w:pPr>
      <w:r w:rsidRPr="00164086">
        <w:rPr>
          <w:szCs w:val="22"/>
        </w:rPr>
        <w:t>Nr.63, datë 1.2.2006</w:t>
      </w:r>
    </w:p>
    <w:p w:rsidR="004C4694" w:rsidRPr="00164086" w:rsidRDefault="004C4694" w:rsidP="004C4694">
      <w:pPr>
        <w:pStyle w:val="Paragrafi"/>
        <w:rPr>
          <w:szCs w:val="22"/>
        </w:rPr>
      </w:pPr>
    </w:p>
    <w:p w:rsidR="004C4694" w:rsidRPr="00164086" w:rsidRDefault="004C4694" w:rsidP="004C4694">
      <w:pPr>
        <w:pStyle w:val="Titulli"/>
        <w:keepNext w:val="0"/>
      </w:pPr>
      <w:r w:rsidRPr="00164086">
        <w:t>Për listën e mallrave, të zgjedhura për llogaritjen e indeksit dhe përcaktimin e mënyrës e të datës së indeksiMit të pensioneve</w:t>
      </w:r>
    </w:p>
    <w:p w:rsidR="004C4694" w:rsidRPr="00164086" w:rsidRDefault="004C4694" w:rsidP="004C4694">
      <w:pPr>
        <w:pStyle w:val="Paragrafi"/>
        <w:rPr>
          <w:szCs w:val="22"/>
        </w:rPr>
      </w:pPr>
    </w:p>
    <w:p w:rsidR="004C4694" w:rsidRPr="00164086" w:rsidRDefault="004C4694" w:rsidP="004C4694">
      <w:pPr>
        <w:pStyle w:val="BazLigjPropozues"/>
        <w:keepNext w:val="0"/>
      </w:pPr>
      <w:r w:rsidRPr="00164086">
        <w:t>Në mbështetje të nenit 100 të Kushetutës dhe të nenit 61 të ligjit nr.7703, datë 11.5.1993 “Për sigurimet shoqërore në Republikën e Shqipërisë”, të ndryshuar, me propozimin e Ministrit të Punës, Çështjeve Sociale dhe Shanseve të Barabarta, Këshilli i Ministrave</w:t>
      </w:r>
    </w:p>
    <w:p w:rsidR="004C4694" w:rsidRPr="00164086" w:rsidRDefault="004C4694" w:rsidP="004C4694">
      <w:pPr>
        <w:pStyle w:val="Paragrafi"/>
        <w:rPr>
          <w:szCs w:val="22"/>
        </w:rPr>
      </w:pPr>
    </w:p>
    <w:p w:rsidR="004C4694" w:rsidRPr="00164086" w:rsidRDefault="004C4694" w:rsidP="004C4694">
      <w:pPr>
        <w:pStyle w:val="VENDOSI"/>
        <w:keepNext w:val="0"/>
      </w:pPr>
      <w:r w:rsidRPr="00164086">
        <w:t>Vendosi:</w:t>
      </w:r>
    </w:p>
    <w:p w:rsidR="004C4694" w:rsidRPr="00164086" w:rsidRDefault="004C4694" w:rsidP="004C4694">
      <w:pPr>
        <w:pStyle w:val="Paragrafi"/>
        <w:rPr>
          <w:szCs w:val="22"/>
        </w:rPr>
      </w:pPr>
    </w:p>
    <w:p w:rsidR="004C4694" w:rsidRPr="00164086" w:rsidRDefault="004C4694" w:rsidP="004C4694">
      <w:pPr>
        <w:pStyle w:val="Paragrafi"/>
        <w:rPr>
          <w:szCs w:val="22"/>
        </w:rPr>
      </w:pPr>
      <w:r w:rsidRPr="00164086">
        <w:rPr>
          <w:szCs w:val="22"/>
        </w:rPr>
        <w:t>1. Miratimin e listës së mallrave dhe shërbimeve, të vlerësuara bazë për nivelin minimal jetik të pensionistëve, e cila i bashkëlidhet këtij vendimi dhe është pjesë përbërëse e tij.</w:t>
      </w:r>
    </w:p>
    <w:p w:rsidR="004C4694" w:rsidRPr="00164086" w:rsidRDefault="004C4694" w:rsidP="004C4694">
      <w:pPr>
        <w:pStyle w:val="Paragrafi"/>
        <w:rPr>
          <w:szCs w:val="22"/>
        </w:rPr>
      </w:pPr>
      <w:r w:rsidRPr="00164086">
        <w:rPr>
          <w:szCs w:val="22"/>
        </w:rPr>
        <w:t>2. Çdo vit, si pasojë e ndryshimit të indeksit të çmimeve të mallrave dhe shërbimeve, të vlerësuara bazë për nivelin minimal jetik të pensionistëve, të indeksohen:</w:t>
      </w:r>
    </w:p>
    <w:p w:rsidR="004C4694" w:rsidRPr="00164086" w:rsidRDefault="004C4694" w:rsidP="004C4694">
      <w:pPr>
        <w:pStyle w:val="Paragrafi"/>
        <w:rPr>
          <w:szCs w:val="22"/>
        </w:rPr>
      </w:pPr>
      <w:r w:rsidRPr="00164086">
        <w:rPr>
          <w:szCs w:val="22"/>
        </w:rPr>
        <w:t>a) Të gjitha llojet e pensioneve të pleqërisë, pensioneve të invaliditetit, pensioneve familjare, pensionet për merita të veçanta, pensionet për vjetërsi shërbimi dhe çdo pension tjetër, i caktuar sipas ligjit nr.4171, datë 13.9.1966 “Për sigurimet shoqërore në Republikën Popullore të Shqipërisë”.</w:t>
      </w:r>
    </w:p>
    <w:p w:rsidR="004C4694" w:rsidRPr="00164086" w:rsidRDefault="004C4694" w:rsidP="004C4694">
      <w:pPr>
        <w:pStyle w:val="Paragrafi"/>
        <w:rPr>
          <w:szCs w:val="22"/>
        </w:rPr>
      </w:pPr>
      <w:r w:rsidRPr="00164086">
        <w:rPr>
          <w:szCs w:val="22"/>
        </w:rPr>
        <w:t>b) Të gjitha llojet e pensioneve të pleqërisë, pensioneve të invaliditetit, pensioneve familjare, pensionet e posaçme shtetërore, shtesat e pensioneve të posaçme shtetërore dhe çdo pension tjetër, i caktuar sipas ligjit nr.7703, datë 11.5.1993 “Për sigurimet shoqërore në Republikën e Shqipërisë”.</w:t>
      </w:r>
    </w:p>
    <w:p w:rsidR="004C4694" w:rsidRPr="00164086" w:rsidRDefault="004C4694" w:rsidP="004C4694">
      <w:pPr>
        <w:pStyle w:val="Paragrafi"/>
        <w:rPr>
          <w:szCs w:val="22"/>
        </w:rPr>
      </w:pPr>
      <w:r w:rsidRPr="00164086">
        <w:rPr>
          <w:szCs w:val="22"/>
        </w:rPr>
        <w:t>c) Të gjitha llojet e pensioneve të pleqësisë, pensioneve të invaliditetit, pensioneve familjare, të caktuara sipas ligjit nr.4976, datë 29.6.1972 “Për pensionet e anëtarëve të kooperativave bujqësore në Republikën Popullore të Shqipërisë”, dhe sipas paragrafit të katërt të nenit 96 të ligjit nr.7703, datë 11.5.1993 “Për sigurimet shoqërore në Republikën e Shqipërisë”.</w:t>
      </w:r>
    </w:p>
    <w:p w:rsidR="004C4694" w:rsidRPr="00164086" w:rsidRDefault="004C4694" w:rsidP="004C4694">
      <w:pPr>
        <w:pStyle w:val="Paragrafi"/>
        <w:rPr>
          <w:szCs w:val="22"/>
        </w:rPr>
      </w:pPr>
      <w:r w:rsidRPr="00164086">
        <w:rPr>
          <w:szCs w:val="22"/>
        </w:rPr>
        <w:t>3. Indeksohen çdo herë dhe në të njëjtën masë me pensionet e pleqërisë edhe:</w:t>
      </w:r>
    </w:p>
    <w:p w:rsidR="004C4694" w:rsidRPr="00164086" w:rsidRDefault="004C4694" w:rsidP="004C4694">
      <w:pPr>
        <w:pStyle w:val="Paragrafi"/>
        <w:rPr>
          <w:szCs w:val="22"/>
        </w:rPr>
      </w:pPr>
      <w:r w:rsidRPr="00164086">
        <w:rPr>
          <w:szCs w:val="22"/>
        </w:rPr>
        <w:t>a) Pensionet e caktuara sipas ligjit nr.8087, datë 13.3.1996 “Për sigurimin shoqëror suplementar të ushtarakëve të Forcave të Armatosura të Republikës së Shqipërisë, ushtarakëve të Ministrisë së Rendit dhe Shërbimit Informativ Shtetëror”, ligjit nr.9418, datë 20.5.2005 “Për sigurimin shoqëror suplementar të ushtarakëve të Forcave të Armatosura të Republikës së Shqipërisë”, si dhe përfitimet sipas ligjit nr.8661, datë 18.9.2000 “Për sigurimin shoqëror suplementar të punonjësve të Policisë së Shtetit”.</w:t>
      </w:r>
    </w:p>
    <w:p w:rsidR="004C4694" w:rsidRPr="00164086" w:rsidRDefault="004C4694" w:rsidP="004C4694">
      <w:pPr>
        <w:pStyle w:val="Paragrafi"/>
        <w:rPr>
          <w:szCs w:val="22"/>
        </w:rPr>
      </w:pPr>
      <w:r w:rsidRPr="00164086">
        <w:rPr>
          <w:szCs w:val="22"/>
        </w:rPr>
        <w:t>b) Pensionet e caktuara sipas dekretit nr.758, datë 1.2.1994 të Presidentit “Për një mbrojtje të veçantë të ushtarakut”.</w:t>
      </w:r>
    </w:p>
    <w:p w:rsidR="004C4694" w:rsidRPr="00164086" w:rsidRDefault="004C4694" w:rsidP="004C4694">
      <w:pPr>
        <w:pStyle w:val="Paragrafi"/>
        <w:rPr>
          <w:szCs w:val="22"/>
        </w:rPr>
      </w:pPr>
      <w:r w:rsidRPr="00164086">
        <w:rPr>
          <w:szCs w:val="22"/>
        </w:rPr>
        <w:t>c) Pensionet e invaliditetit dhe shtesat mbi pension, të caktuara sipas ligjit nr.7663, datë 20.1.1993 “Për statusin e invalidit të luftës kundër pushtuesve nazifashistë të popullit shqiptar”, si dhe shpërblimi i caktuar sipas ligjit nr.7874, datë 17.11.1994 “Për statusin e veteranit të Luftës Antifashiste Nacionalçlirimtare kundër pushtuesve nazifashistë”.</w:t>
      </w:r>
    </w:p>
    <w:p w:rsidR="004C4694" w:rsidRPr="00164086" w:rsidRDefault="004C4694" w:rsidP="004C4694">
      <w:pPr>
        <w:pStyle w:val="Paragrafi"/>
        <w:rPr>
          <w:szCs w:val="22"/>
        </w:rPr>
      </w:pPr>
      <w:r w:rsidRPr="00164086">
        <w:rPr>
          <w:szCs w:val="22"/>
        </w:rPr>
        <w:t>ç) Trajtimi i veçantë, i dhënë nga ligji nr.8685, datë 9.11.2000 “Për një trajtim të veçantë të punonjësve, që kanë punuar në miniera në nëntokë”.</w:t>
      </w:r>
    </w:p>
    <w:p w:rsidR="004C4694" w:rsidRPr="00164086" w:rsidRDefault="004C4694" w:rsidP="004C4694">
      <w:pPr>
        <w:pStyle w:val="Paragrafi"/>
        <w:rPr>
          <w:szCs w:val="22"/>
        </w:rPr>
      </w:pPr>
      <w:r w:rsidRPr="00164086">
        <w:rPr>
          <w:szCs w:val="22"/>
        </w:rPr>
        <w:t>d) Trajtimet e veçanta, të caktuara sipas ligjit nr.9179, datë 29.1.2004 “Për një trajtim të veçantë të punonjësve, që kanë punuar në disa ndërmarrje të industrisë ushtarake”.</w:t>
      </w:r>
    </w:p>
    <w:p w:rsidR="004C4694" w:rsidRPr="00164086" w:rsidRDefault="004C4694" w:rsidP="004C4694">
      <w:pPr>
        <w:pStyle w:val="Paragrafi"/>
        <w:rPr>
          <w:szCs w:val="22"/>
        </w:rPr>
      </w:pPr>
      <w:r w:rsidRPr="00164086">
        <w:rPr>
          <w:szCs w:val="22"/>
        </w:rPr>
        <w:t>dh) Trajtimet e veçanta, të caktuara sipas ligjit nr.9361, datë 24.3.2005 “Për një trajtim të veçantë financiar të efektivave, oficer e nënoficer, lundrues të nëndetëseve dhe polumbarëve të Forcave Detare, në pension”.</w:t>
      </w:r>
    </w:p>
    <w:p w:rsidR="004C4694" w:rsidRDefault="004C4694" w:rsidP="004C4694">
      <w:pPr>
        <w:pStyle w:val="Paragrafi"/>
        <w:rPr>
          <w:szCs w:val="22"/>
        </w:rPr>
      </w:pPr>
      <w:r w:rsidRPr="00164086">
        <w:rPr>
          <w:szCs w:val="22"/>
        </w:rPr>
        <w:t>e) Trajtimet e veçanta, të caktuara sipas ligjit nr.9128, datë 29.7.2003 “Për një trajtim të veçantë financiar të pilotëve fluturues në pension”, dhe pensionet familjare, të dhëna sipas ligjit nr.8455, datë 4.2.1999 “Për një trajtim të veçantë të familjeve të pilotëve, që humbasin jetën në përmbushje të detyrës gjatë fluturimit”.</w:t>
      </w:r>
    </w:p>
    <w:p w:rsidR="004C4694" w:rsidRPr="00164086" w:rsidRDefault="004C4694" w:rsidP="004C4694">
      <w:pPr>
        <w:pStyle w:val="Paragrafi"/>
        <w:rPr>
          <w:szCs w:val="22"/>
        </w:rPr>
      </w:pPr>
    </w:p>
    <w:p w:rsidR="004C4694" w:rsidRPr="00164086" w:rsidRDefault="004C4694" w:rsidP="004C4694">
      <w:pPr>
        <w:pStyle w:val="Paragrafi"/>
        <w:rPr>
          <w:szCs w:val="22"/>
        </w:rPr>
      </w:pPr>
      <w:r w:rsidRPr="00164086">
        <w:rPr>
          <w:szCs w:val="22"/>
        </w:rPr>
        <w:t>4. Instituti i Statistikave, çdo muaj, të llogarisë indeksin e çmimeve të mallrave dhe shërbimeve,</w:t>
      </w:r>
      <w:r>
        <w:rPr>
          <w:szCs w:val="22"/>
        </w:rPr>
        <w:t xml:space="preserve"> të cilin ia raporton Institutit</w:t>
      </w:r>
      <w:r w:rsidRPr="00164086">
        <w:rPr>
          <w:szCs w:val="22"/>
        </w:rPr>
        <w:t xml:space="preserve"> të Sigurimeve Shoqërore. Afatet dhe mënyrat e raportimit caktohen me marrëveshje ndërmjet palëve.</w:t>
      </w:r>
    </w:p>
    <w:p w:rsidR="004C4694" w:rsidRPr="00164086" w:rsidRDefault="004C4694" w:rsidP="004C4694">
      <w:pPr>
        <w:pStyle w:val="Paragrafi"/>
        <w:rPr>
          <w:szCs w:val="22"/>
        </w:rPr>
      </w:pPr>
      <w:r w:rsidRPr="00164086">
        <w:rPr>
          <w:szCs w:val="22"/>
        </w:rPr>
        <w:t>Instituti i Statistikave të llogarisë koeficientin mesatar vjetor të indeksimit për pensionistët.</w:t>
      </w:r>
    </w:p>
    <w:p w:rsidR="004C4694" w:rsidRPr="00164086" w:rsidRDefault="004C4694" w:rsidP="004C4694">
      <w:pPr>
        <w:pStyle w:val="Paragrafi"/>
        <w:rPr>
          <w:szCs w:val="22"/>
        </w:rPr>
      </w:pPr>
      <w:r w:rsidRPr="00164086">
        <w:rPr>
          <w:szCs w:val="22"/>
        </w:rPr>
        <w:lastRenderedPageBreak/>
        <w:t>Instituti i Sigurimeve Shoqërore dhe Instituti i Statistikave mund të ndryshojnë zërat analitikë të mallrave të konsumit dhe të shërbimeve, të përcaktuara në shportën e pensioneve, si dhe peshën specifike të tyre ndaj totalit, në varësi të zhvillimeve të përgjithshme ekonomike dhe të nivelit të nevojave parësore, sipas stadeve të zhvillimit.</w:t>
      </w:r>
    </w:p>
    <w:p w:rsidR="004C4694" w:rsidRPr="00164086" w:rsidRDefault="004C4694" w:rsidP="004C4694">
      <w:pPr>
        <w:pStyle w:val="Paragrafi"/>
        <w:rPr>
          <w:szCs w:val="22"/>
        </w:rPr>
      </w:pPr>
      <w:r w:rsidRPr="00164086">
        <w:rPr>
          <w:szCs w:val="22"/>
        </w:rPr>
        <w:t>5. Koeficienti mesatar vjetor për indeksimin e pensioneve i njoftohet Ministrisë së Punës, Çështjeve Sociale dhe Shanseve të Barabarta dhe Ministrisë së Financave, çdo vit, jo më vonë se fundi i muajit mars.</w:t>
      </w:r>
    </w:p>
    <w:p w:rsidR="004C4694" w:rsidRPr="00164086" w:rsidRDefault="004C4694" w:rsidP="004C4694">
      <w:pPr>
        <w:pStyle w:val="Paragrafi"/>
        <w:rPr>
          <w:szCs w:val="22"/>
        </w:rPr>
      </w:pPr>
      <w:r w:rsidRPr="00164086">
        <w:rPr>
          <w:szCs w:val="22"/>
        </w:rPr>
        <w:t>6. Koeficient për indeksimin e pensioneve të jetë koeficienti mesatar faktik, i vërtetuar gjatë vitit të mëparshëm. Koeficienti i indeksimit të pensioneve dhe data e fillimit të zbatimit miratohen me vendim të veçantë të Këshillit të Ministrave.</w:t>
      </w:r>
    </w:p>
    <w:p w:rsidR="004C4694" w:rsidRPr="00164086" w:rsidRDefault="004C4694" w:rsidP="004C4694">
      <w:pPr>
        <w:pStyle w:val="Paragrafi"/>
        <w:rPr>
          <w:szCs w:val="22"/>
        </w:rPr>
      </w:pPr>
      <w:r w:rsidRPr="00164086">
        <w:rPr>
          <w:szCs w:val="22"/>
        </w:rPr>
        <w:t>7. Indeksimi i pensioneve, i shtesave mbi pension dhe i trajtimeve të veçanta të përmendura në këtë vendim, bëhet me të njëjtin koeficient.</w:t>
      </w:r>
    </w:p>
    <w:p w:rsidR="004C4694" w:rsidRPr="00164086" w:rsidRDefault="004C4694" w:rsidP="004C4694">
      <w:pPr>
        <w:pStyle w:val="Paragrafi"/>
        <w:rPr>
          <w:szCs w:val="22"/>
        </w:rPr>
      </w:pPr>
      <w:r w:rsidRPr="00164086">
        <w:rPr>
          <w:szCs w:val="22"/>
        </w:rPr>
        <w:t>8. Në r</w:t>
      </w:r>
      <w:r>
        <w:rPr>
          <w:szCs w:val="22"/>
        </w:rPr>
        <w:t>astet kur ndryshimi i indeksit të</w:t>
      </w:r>
      <w:r w:rsidRPr="00164086">
        <w:rPr>
          <w:szCs w:val="22"/>
        </w:rPr>
        <w:t xml:space="preserve"> çmimeve rezulton negativ, shuma e pensioneve individuale në datën e vlerësimit, njihet e drejtë e fituar dhe nuk bëhet rivlerësim.</w:t>
      </w:r>
    </w:p>
    <w:p w:rsidR="004C4694" w:rsidRPr="00164086" w:rsidRDefault="004C4694" w:rsidP="004C4694">
      <w:pPr>
        <w:pStyle w:val="Paragrafi"/>
        <w:rPr>
          <w:szCs w:val="22"/>
        </w:rPr>
      </w:pPr>
      <w:r w:rsidRPr="00164086">
        <w:rPr>
          <w:szCs w:val="22"/>
        </w:rPr>
        <w:t>9. Efektet financiare të indeksimit të pensioneve, shtesave mbi pension dhe përfitimeve të përmendura në këtë vendim, caktohen çdo vit në buxhetin vjetor të Institutit të Sigurimeve Shoqërore.</w:t>
      </w:r>
    </w:p>
    <w:p w:rsidR="004C4694" w:rsidRPr="00164086" w:rsidRDefault="004C4694" w:rsidP="004C4694">
      <w:pPr>
        <w:pStyle w:val="Paragrafi"/>
        <w:rPr>
          <w:szCs w:val="22"/>
        </w:rPr>
      </w:pPr>
      <w:r w:rsidRPr="00164086">
        <w:rPr>
          <w:szCs w:val="22"/>
        </w:rPr>
        <w:t>10. Për efekt të llogaritjes së efekteve financiare të indeksimit, në buxhetin e vitit pasardhës, të zbatohet indeksi mesatar i periudhës korrik të vitit të kaluar, korrik i vitit kur përgatitet projektbuxheti i vitit pasardhës.</w:t>
      </w:r>
    </w:p>
    <w:p w:rsidR="004C4694" w:rsidRPr="00164086" w:rsidRDefault="004C4694" w:rsidP="004C4694">
      <w:pPr>
        <w:pStyle w:val="Paragrafi"/>
        <w:rPr>
          <w:szCs w:val="22"/>
        </w:rPr>
      </w:pPr>
      <w:r w:rsidRPr="00164086">
        <w:rPr>
          <w:szCs w:val="22"/>
        </w:rPr>
        <w:t>11. Data e indeksimit të pensioneve është data 1 maj e çdo viti.</w:t>
      </w:r>
    </w:p>
    <w:p w:rsidR="004C4694" w:rsidRPr="00164086" w:rsidRDefault="004C4694" w:rsidP="004C4694">
      <w:pPr>
        <w:pStyle w:val="Paragrafi"/>
        <w:rPr>
          <w:szCs w:val="22"/>
        </w:rPr>
      </w:pPr>
      <w:r w:rsidRPr="00164086">
        <w:rPr>
          <w:szCs w:val="22"/>
        </w:rPr>
        <w:t>12. Përjashtimisht për llogaritjen e indeksit të pensioneve, për vitin 2005, të përdoret indeksi i përgjithshëm i inflacionit për këtë vit.</w:t>
      </w:r>
    </w:p>
    <w:p w:rsidR="004C4694" w:rsidRPr="00164086" w:rsidRDefault="004C4694" w:rsidP="004C4694">
      <w:pPr>
        <w:pStyle w:val="Paragrafi"/>
        <w:rPr>
          <w:szCs w:val="22"/>
        </w:rPr>
      </w:pPr>
      <w:r w:rsidRPr="00164086">
        <w:rPr>
          <w:szCs w:val="22"/>
        </w:rPr>
        <w:t>13. Ngarkohen Ministria e Punës, Çështjeve Sociale dhe Shanseve të Barabarta, Ministria e Financave, Instituti i Sigurimeve Shoqërore dhe Instituti i Statistikave për zbatimin e këtij vendimi.</w:t>
      </w:r>
    </w:p>
    <w:p w:rsidR="004C4694" w:rsidRPr="00164086" w:rsidRDefault="004C4694" w:rsidP="004C4694">
      <w:pPr>
        <w:pStyle w:val="Paragrafi"/>
        <w:rPr>
          <w:szCs w:val="22"/>
        </w:rPr>
      </w:pPr>
      <w:r w:rsidRPr="00164086">
        <w:rPr>
          <w:szCs w:val="22"/>
        </w:rPr>
        <w:t>Ky vendim hyn në fuqi pas botimit në Fletoren Zyrtare.</w:t>
      </w:r>
    </w:p>
    <w:p w:rsidR="004C4694" w:rsidRPr="00124DE0" w:rsidRDefault="004C4694" w:rsidP="004C4694">
      <w:pPr>
        <w:pStyle w:val="Paragrafi"/>
        <w:rPr>
          <w:sz w:val="12"/>
          <w:szCs w:val="22"/>
        </w:rPr>
      </w:pPr>
    </w:p>
    <w:p w:rsidR="004C4694" w:rsidRPr="00164086" w:rsidRDefault="004C4694" w:rsidP="004C4694">
      <w:pPr>
        <w:pStyle w:val="Autoriteti"/>
        <w:keepNext w:val="0"/>
      </w:pPr>
      <w:r w:rsidRPr="00164086">
        <w:t>Kryeministri</w:t>
      </w:r>
    </w:p>
    <w:p w:rsidR="004C4694" w:rsidRPr="00164086" w:rsidRDefault="004C4694" w:rsidP="004C4694">
      <w:pPr>
        <w:pStyle w:val="AutoritetiEmer"/>
      </w:pPr>
      <w:r w:rsidRPr="00164086">
        <w:t>Sali Berisha</w:t>
      </w:r>
    </w:p>
    <w:p w:rsidR="004C4694" w:rsidRPr="00164086" w:rsidRDefault="004C4694" w:rsidP="004C4694">
      <w:pPr>
        <w:pStyle w:val="Paragrafi"/>
        <w:rPr>
          <w:szCs w:val="22"/>
        </w:rPr>
      </w:pPr>
    </w:p>
    <w:p w:rsidR="004C4694" w:rsidRPr="0037400B" w:rsidRDefault="004C4694" w:rsidP="004C4694">
      <w:pPr>
        <w:pStyle w:val="Paragrafi"/>
        <w:rPr>
          <w:sz w:val="10"/>
          <w:szCs w:val="22"/>
        </w:rPr>
      </w:pPr>
    </w:p>
    <w:p w:rsidR="004C4694" w:rsidRPr="00164086" w:rsidRDefault="004C4694" w:rsidP="004C4694">
      <w:pPr>
        <w:pStyle w:val="TitulliTitull"/>
        <w:keepNext w:val="0"/>
      </w:pPr>
      <w:r w:rsidRPr="00164086">
        <w:t>Lista e mallrave dhe E shërbimeve të shportës së pensionistit</w:t>
      </w:r>
    </w:p>
    <w:p w:rsidR="004C4694" w:rsidRPr="00124DE0" w:rsidRDefault="004C4694" w:rsidP="004C4694">
      <w:pPr>
        <w:pStyle w:val="Paragrafi"/>
        <w:rPr>
          <w:sz w:val="14"/>
          <w:szCs w:val="22"/>
        </w:rPr>
      </w:pPr>
    </w:p>
    <w:tbl>
      <w:tblPr>
        <w:tblStyle w:val="TableGrid"/>
        <w:tblW w:w="3507" w:type="pct"/>
        <w:jc w:val="center"/>
        <w:tblLook w:val="01E0" w:firstRow="1" w:lastRow="1" w:firstColumn="1" w:lastColumn="1" w:noHBand="0" w:noVBand="0"/>
      </w:tblPr>
      <w:tblGrid>
        <w:gridCol w:w="4642"/>
        <w:gridCol w:w="1871"/>
      </w:tblGrid>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Zërat kryesorë të shpenzimeve të konsumit</w:t>
            </w:r>
          </w:p>
        </w:tc>
        <w:tc>
          <w:tcPr>
            <w:tcW w:w="1436" w:type="pct"/>
          </w:tcPr>
          <w:p w:rsidR="004C4694" w:rsidRPr="00124DE0" w:rsidRDefault="004C4694" w:rsidP="004C4694">
            <w:pPr>
              <w:pStyle w:val="Tabele"/>
              <w:rPr>
                <w:sz w:val="21"/>
                <w:szCs w:val="21"/>
              </w:rPr>
            </w:pPr>
            <w:r w:rsidRPr="00124DE0">
              <w:rPr>
                <w:sz w:val="21"/>
                <w:szCs w:val="21"/>
              </w:rPr>
              <w:t>Në % ndaj totalit</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Ushqim</w:t>
            </w:r>
          </w:p>
        </w:tc>
        <w:tc>
          <w:tcPr>
            <w:tcW w:w="1436" w:type="pct"/>
          </w:tcPr>
          <w:p w:rsidR="004C4694" w:rsidRPr="00124DE0" w:rsidRDefault="004C4694" w:rsidP="004C4694">
            <w:pPr>
              <w:pStyle w:val="Tabele"/>
              <w:jc w:val="center"/>
              <w:rPr>
                <w:sz w:val="21"/>
                <w:szCs w:val="21"/>
              </w:rPr>
            </w:pPr>
            <w:r w:rsidRPr="00124DE0">
              <w:rPr>
                <w:sz w:val="21"/>
                <w:szCs w:val="21"/>
              </w:rPr>
              <w:t>62.0</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energji elektrike</w:t>
            </w:r>
          </w:p>
        </w:tc>
        <w:tc>
          <w:tcPr>
            <w:tcW w:w="1436" w:type="pct"/>
          </w:tcPr>
          <w:p w:rsidR="004C4694" w:rsidRPr="00124DE0" w:rsidRDefault="004C4694" w:rsidP="004C4694">
            <w:pPr>
              <w:pStyle w:val="Tabele"/>
              <w:jc w:val="center"/>
              <w:rPr>
                <w:sz w:val="21"/>
                <w:szCs w:val="21"/>
              </w:rPr>
            </w:pPr>
            <w:r w:rsidRPr="00124DE0">
              <w:rPr>
                <w:sz w:val="21"/>
                <w:szCs w:val="21"/>
              </w:rPr>
              <w:t>5.6</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lëndë djegëse</w:t>
            </w:r>
          </w:p>
        </w:tc>
        <w:tc>
          <w:tcPr>
            <w:tcW w:w="1436" w:type="pct"/>
          </w:tcPr>
          <w:p w:rsidR="004C4694" w:rsidRPr="00124DE0" w:rsidRDefault="004C4694" w:rsidP="004C4694">
            <w:pPr>
              <w:pStyle w:val="Tabele"/>
              <w:jc w:val="center"/>
              <w:rPr>
                <w:sz w:val="21"/>
                <w:szCs w:val="21"/>
              </w:rPr>
            </w:pPr>
            <w:r w:rsidRPr="00124DE0">
              <w:rPr>
                <w:sz w:val="21"/>
                <w:szCs w:val="21"/>
              </w:rPr>
              <w:t>5.0</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telefoni</w:t>
            </w:r>
          </w:p>
        </w:tc>
        <w:tc>
          <w:tcPr>
            <w:tcW w:w="1436" w:type="pct"/>
          </w:tcPr>
          <w:p w:rsidR="004C4694" w:rsidRPr="00124DE0" w:rsidRDefault="004C4694" w:rsidP="004C4694">
            <w:pPr>
              <w:pStyle w:val="Tabele"/>
              <w:jc w:val="center"/>
              <w:rPr>
                <w:sz w:val="21"/>
                <w:szCs w:val="21"/>
              </w:rPr>
            </w:pPr>
            <w:r w:rsidRPr="00124DE0">
              <w:rPr>
                <w:sz w:val="21"/>
                <w:szCs w:val="21"/>
              </w:rPr>
              <w:t>2.5</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ujë</w:t>
            </w:r>
          </w:p>
        </w:tc>
        <w:tc>
          <w:tcPr>
            <w:tcW w:w="1436" w:type="pct"/>
          </w:tcPr>
          <w:p w:rsidR="004C4694" w:rsidRPr="00124DE0" w:rsidRDefault="004C4694" w:rsidP="004C4694">
            <w:pPr>
              <w:pStyle w:val="Tabele"/>
              <w:jc w:val="center"/>
              <w:rPr>
                <w:sz w:val="21"/>
                <w:szCs w:val="21"/>
              </w:rPr>
            </w:pPr>
            <w:r w:rsidRPr="00124DE0">
              <w:rPr>
                <w:sz w:val="21"/>
                <w:szCs w:val="21"/>
              </w:rPr>
              <w:t>1.0</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pajisje afatgjatë</w:t>
            </w:r>
          </w:p>
        </w:tc>
        <w:tc>
          <w:tcPr>
            <w:tcW w:w="1436" w:type="pct"/>
          </w:tcPr>
          <w:p w:rsidR="004C4694" w:rsidRPr="00124DE0" w:rsidRDefault="004C4694" w:rsidP="004C4694">
            <w:pPr>
              <w:pStyle w:val="Tabele"/>
              <w:jc w:val="center"/>
              <w:rPr>
                <w:sz w:val="21"/>
                <w:szCs w:val="21"/>
              </w:rPr>
            </w:pPr>
            <w:r w:rsidRPr="00124DE0">
              <w:rPr>
                <w:sz w:val="21"/>
                <w:szCs w:val="21"/>
              </w:rPr>
              <w:t>0.8</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shëndetin</w:t>
            </w:r>
          </w:p>
        </w:tc>
        <w:tc>
          <w:tcPr>
            <w:tcW w:w="1436" w:type="pct"/>
          </w:tcPr>
          <w:p w:rsidR="004C4694" w:rsidRPr="00124DE0" w:rsidRDefault="004C4694" w:rsidP="004C4694">
            <w:pPr>
              <w:pStyle w:val="Tabele"/>
              <w:jc w:val="center"/>
              <w:rPr>
                <w:sz w:val="21"/>
                <w:szCs w:val="21"/>
              </w:rPr>
            </w:pPr>
            <w:r w:rsidRPr="00124DE0">
              <w:rPr>
                <w:sz w:val="21"/>
                <w:szCs w:val="21"/>
              </w:rPr>
              <w:t>7.4</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detergjentë, etj.</w:t>
            </w:r>
          </w:p>
        </w:tc>
        <w:tc>
          <w:tcPr>
            <w:tcW w:w="1436" w:type="pct"/>
          </w:tcPr>
          <w:p w:rsidR="004C4694" w:rsidRPr="00124DE0" w:rsidRDefault="004C4694" w:rsidP="004C4694">
            <w:pPr>
              <w:pStyle w:val="Tabele"/>
              <w:jc w:val="center"/>
              <w:rPr>
                <w:sz w:val="21"/>
                <w:szCs w:val="21"/>
              </w:rPr>
            </w:pPr>
            <w:r w:rsidRPr="00124DE0">
              <w:rPr>
                <w:sz w:val="21"/>
                <w:szCs w:val="21"/>
              </w:rPr>
              <w:t>5.7</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Transport</w:t>
            </w:r>
          </w:p>
        </w:tc>
        <w:tc>
          <w:tcPr>
            <w:tcW w:w="1436" w:type="pct"/>
          </w:tcPr>
          <w:p w:rsidR="004C4694" w:rsidRPr="00124DE0" w:rsidRDefault="004C4694" w:rsidP="004C4694">
            <w:pPr>
              <w:pStyle w:val="Tabele"/>
              <w:jc w:val="center"/>
              <w:rPr>
                <w:sz w:val="21"/>
                <w:szCs w:val="21"/>
              </w:rPr>
            </w:pPr>
            <w:r w:rsidRPr="00124DE0">
              <w:rPr>
                <w:sz w:val="21"/>
                <w:szCs w:val="21"/>
              </w:rPr>
              <w:t>2.0</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Kulturë, argëtim</w:t>
            </w:r>
          </w:p>
        </w:tc>
        <w:tc>
          <w:tcPr>
            <w:tcW w:w="1436" w:type="pct"/>
          </w:tcPr>
          <w:p w:rsidR="004C4694" w:rsidRPr="00124DE0" w:rsidRDefault="004C4694" w:rsidP="004C4694">
            <w:pPr>
              <w:pStyle w:val="Tabele"/>
              <w:jc w:val="center"/>
              <w:rPr>
                <w:sz w:val="21"/>
                <w:szCs w:val="21"/>
              </w:rPr>
            </w:pPr>
            <w:r w:rsidRPr="00124DE0">
              <w:rPr>
                <w:sz w:val="21"/>
                <w:szCs w:val="21"/>
              </w:rPr>
              <w:t>1.2</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Duhan, pike alkoolike</w:t>
            </w:r>
          </w:p>
        </w:tc>
        <w:tc>
          <w:tcPr>
            <w:tcW w:w="1436" w:type="pct"/>
          </w:tcPr>
          <w:p w:rsidR="004C4694" w:rsidRPr="00124DE0" w:rsidRDefault="004C4694" w:rsidP="004C4694">
            <w:pPr>
              <w:pStyle w:val="Tabele"/>
              <w:jc w:val="center"/>
              <w:rPr>
                <w:sz w:val="21"/>
                <w:szCs w:val="21"/>
              </w:rPr>
            </w:pPr>
            <w:r w:rsidRPr="00124DE0">
              <w:rPr>
                <w:sz w:val="21"/>
                <w:szCs w:val="21"/>
              </w:rPr>
              <w:t>3.0</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Shërbime</w:t>
            </w:r>
          </w:p>
        </w:tc>
        <w:tc>
          <w:tcPr>
            <w:tcW w:w="1436" w:type="pct"/>
          </w:tcPr>
          <w:p w:rsidR="004C4694" w:rsidRPr="00124DE0" w:rsidRDefault="004C4694" w:rsidP="004C4694">
            <w:pPr>
              <w:pStyle w:val="Tabele"/>
              <w:jc w:val="center"/>
              <w:rPr>
                <w:sz w:val="21"/>
                <w:szCs w:val="21"/>
              </w:rPr>
            </w:pPr>
            <w:r w:rsidRPr="00124DE0">
              <w:rPr>
                <w:sz w:val="21"/>
                <w:szCs w:val="21"/>
              </w:rPr>
              <w:t>0.3</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Veshje</w:t>
            </w:r>
          </w:p>
        </w:tc>
        <w:tc>
          <w:tcPr>
            <w:tcW w:w="1436" w:type="pct"/>
          </w:tcPr>
          <w:p w:rsidR="004C4694" w:rsidRPr="00124DE0" w:rsidRDefault="004C4694" w:rsidP="004C4694">
            <w:pPr>
              <w:pStyle w:val="Tabele"/>
              <w:jc w:val="center"/>
              <w:rPr>
                <w:sz w:val="21"/>
                <w:szCs w:val="21"/>
              </w:rPr>
            </w:pPr>
            <w:r w:rsidRPr="00124DE0">
              <w:rPr>
                <w:sz w:val="21"/>
                <w:szCs w:val="21"/>
              </w:rPr>
              <w:t>1.8</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Artikuj shtëpijakë</w:t>
            </w:r>
          </w:p>
        </w:tc>
        <w:tc>
          <w:tcPr>
            <w:tcW w:w="1436" w:type="pct"/>
          </w:tcPr>
          <w:p w:rsidR="004C4694" w:rsidRPr="00124DE0" w:rsidRDefault="004C4694" w:rsidP="004C4694">
            <w:pPr>
              <w:pStyle w:val="Tabele"/>
              <w:jc w:val="center"/>
              <w:rPr>
                <w:sz w:val="21"/>
                <w:szCs w:val="21"/>
              </w:rPr>
            </w:pPr>
            <w:r w:rsidRPr="00124DE0">
              <w:rPr>
                <w:sz w:val="21"/>
                <w:szCs w:val="21"/>
              </w:rPr>
              <w:t>0.3</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për ceremoni</w:t>
            </w:r>
          </w:p>
        </w:tc>
        <w:tc>
          <w:tcPr>
            <w:tcW w:w="1436" w:type="pct"/>
          </w:tcPr>
          <w:p w:rsidR="004C4694" w:rsidRPr="00124DE0" w:rsidRDefault="004C4694" w:rsidP="004C4694">
            <w:pPr>
              <w:pStyle w:val="Tabele"/>
              <w:jc w:val="center"/>
              <w:rPr>
                <w:sz w:val="21"/>
                <w:szCs w:val="21"/>
              </w:rPr>
            </w:pPr>
            <w:r w:rsidRPr="00124DE0">
              <w:rPr>
                <w:sz w:val="21"/>
                <w:szCs w:val="21"/>
              </w:rPr>
              <w:t>1.1</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Kujdes personal</w:t>
            </w:r>
          </w:p>
        </w:tc>
        <w:tc>
          <w:tcPr>
            <w:tcW w:w="1436" w:type="pct"/>
          </w:tcPr>
          <w:p w:rsidR="004C4694" w:rsidRPr="00124DE0" w:rsidRDefault="004C4694" w:rsidP="004C4694">
            <w:pPr>
              <w:pStyle w:val="Tabele"/>
              <w:jc w:val="center"/>
              <w:rPr>
                <w:sz w:val="21"/>
                <w:szCs w:val="21"/>
              </w:rPr>
            </w:pPr>
            <w:r w:rsidRPr="00124DE0">
              <w:rPr>
                <w:sz w:val="21"/>
                <w:szCs w:val="21"/>
              </w:rPr>
              <w:t>0.2</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Të tjera shpenzime</w:t>
            </w:r>
          </w:p>
        </w:tc>
        <w:tc>
          <w:tcPr>
            <w:tcW w:w="1436" w:type="pct"/>
          </w:tcPr>
          <w:p w:rsidR="004C4694" w:rsidRPr="00124DE0" w:rsidRDefault="004C4694" w:rsidP="004C4694">
            <w:pPr>
              <w:pStyle w:val="Tabele"/>
              <w:jc w:val="center"/>
              <w:rPr>
                <w:sz w:val="21"/>
                <w:szCs w:val="21"/>
              </w:rPr>
            </w:pPr>
            <w:r w:rsidRPr="00124DE0">
              <w:rPr>
                <w:sz w:val="21"/>
                <w:szCs w:val="21"/>
              </w:rPr>
              <w:t>0.1</w:t>
            </w:r>
          </w:p>
        </w:tc>
      </w:tr>
      <w:tr w:rsidR="004C4694" w:rsidRPr="00124DE0">
        <w:trPr>
          <w:jc w:val="center"/>
        </w:trPr>
        <w:tc>
          <w:tcPr>
            <w:tcW w:w="3564" w:type="pct"/>
          </w:tcPr>
          <w:p w:rsidR="004C4694" w:rsidRPr="00124DE0" w:rsidRDefault="004C4694" w:rsidP="004C4694">
            <w:pPr>
              <w:pStyle w:val="Tabele"/>
              <w:rPr>
                <w:sz w:val="21"/>
                <w:szCs w:val="21"/>
              </w:rPr>
            </w:pPr>
            <w:r w:rsidRPr="00124DE0">
              <w:rPr>
                <w:sz w:val="21"/>
                <w:szCs w:val="21"/>
              </w:rPr>
              <w:t>Shpenzime gjithsej</w:t>
            </w:r>
          </w:p>
        </w:tc>
        <w:tc>
          <w:tcPr>
            <w:tcW w:w="1436" w:type="pct"/>
          </w:tcPr>
          <w:p w:rsidR="004C4694" w:rsidRPr="00124DE0" w:rsidRDefault="004C4694" w:rsidP="004C4694">
            <w:pPr>
              <w:pStyle w:val="Tabele"/>
              <w:jc w:val="center"/>
              <w:rPr>
                <w:sz w:val="21"/>
                <w:szCs w:val="21"/>
              </w:rPr>
            </w:pPr>
            <w:r w:rsidRPr="00124DE0">
              <w:rPr>
                <w:sz w:val="21"/>
                <w:szCs w:val="21"/>
              </w:rPr>
              <w:t>100.0</w:t>
            </w:r>
          </w:p>
        </w:tc>
      </w:tr>
    </w:tbl>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4C4694"/>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2A6"/>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93A764-2543-4B0E-B665-676D9E048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4694"/>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4C4694"/>
    <w:rPr>
      <w:rFonts w:ascii="CG Times" w:hAnsi="CG Times"/>
      <w:b/>
      <w:caps/>
      <w:sz w:val="22"/>
      <w:szCs w:val="22"/>
      <w:lang w:val="en-GB" w:eastAsia="en-US" w:bidi="ar-SA"/>
    </w:rPr>
  </w:style>
  <w:style w:type="table" w:styleId="TableGrid">
    <w:name w:val="Table Grid"/>
    <w:basedOn w:val="TableNormal"/>
    <w:rsid w:val="004C4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984</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2019-03-16T13:27:00Z</dcterms:created>
  <dcterms:modified xsi:type="dcterms:W3CDTF">2019-03-16T13:27:00Z</dcterms:modified>
</cp:coreProperties>
</file>