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E7A" w:rsidRPr="003A44A7" w:rsidRDefault="00DB1E7A" w:rsidP="00DB1E7A">
      <w:pPr>
        <w:pStyle w:val="Akti"/>
        <w:keepNext w:val="0"/>
        <w:rPr>
          <w:lang w:val="it-IT"/>
        </w:rPr>
      </w:pPr>
      <w:bookmarkStart w:id="0" w:name="_GoBack"/>
      <w:bookmarkEnd w:id="0"/>
      <w:r w:rsidRPr="003A44A7">
        <w:rPr>
          <w:lang w:val="it-IT"/>
        </w:rPr>
        <w:t>Vendim</w:t>
      </w:r>
    </w:p>
    <w:p w:rsidR="00DB1E7A" w:rsidRPr="003A44A7" w:rsidRDefault="00DB1E7A" w:rsidP="00DB1E7A">
      <w:pPr>
        <w:pStyle w:val="NumriData"/>
        <w:keepNext w:val="0"/>
        <w:rPr>
          <w:szCs w:val="22"/>
          <w:lang w:val="it-IT"/>
        </w:rPr>
      </w:pPr>
      <w:r w:rsidRPr="003A44A7">
        <w:rPr>
          <w:szCs w:val="22"/>
          <w:lang w:val="it-IT"/>
        </w:rPr>
        <w:t>Nr.108, datë 22.2.2006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</w:p>
    <w:p w:rsidR="00DB1E7A" w:rsidRPr="003A44A7" w:rsidRDefault="00DB1E7A" w:rsidP="00DB1E7A">
      <w:pPr>
        <w:pStyle w:val="Titulli"/>
        <w:keepNext w:val="0"/>
        <w:rPr>
          <w:lang w:val="it-IT"/>
        </w:rPr>
      </w:pPr>
      <w:r w:rsidRPr="003A44A7">
        <w:rPr>
          <w:lang w:val="it-IT"/>
        </w:rPr>
        <w:t>Për shpronësimin, për interes publik, të pronarëve të pasurive të paluajtshme, pronë private, që preken nga ndërTImi i nënstacionit 220/110/35 KV, Babicë, Vlorë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</w:p>
    <w:p w:rsidR="00DB1E7A" w:rsidRPr="00C42D06" w:rsidRDefault="00DB1E7A" w:rsidP="00DB1E7A">
      <w:pPr>
        <w:pStyle w:val="BazLigjPropozues"/>
        <w:keepNext w:val="0"/>
        <w:rPr>
          <w:lang w:val="it-IT"/>
        </w:rPr>
      </w:pPr>
      <w:r w:rsidRPr="003A44A7"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DB1E7A" w:rsidRPr="003A44A7" w:rsidRDefault="00DB1E7A" w:rsidP="00DB1E7A">
      <w:pPr>
        <w:pStyle w:val="VENDOSI"/>
        <w:keepNext w:val="0"/>
        <w:rPr>
          <w:lang w:val="it-IT"/>
        </w:rPr>
      </w:pPr>
      <w:r w:rsidRPr="003A44A7">
        <w:rPr>
          <w:lang w:val="it-IT"/>
        </w:rPr>
        <w:t>Vendosi: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</w:p>
    <w:p w:rsidR="00DB1E7A" w:rsidRPr="003A44A7" w:rsidRDefault="00DB1E7A" w:rsidP="00DB1E7A">
      <w:pPr>
        <w:pStyle w:val="Paragrafi"/>
        <w:rPr>
          <w:szCs w:val="22"/>
          <w:lang w:val="it-IT"/>
        </w:rPr>
      </w:pPr>
      <w:r w:rsidRPr="003A44A7">
        <w:rPr>
          <w:szCs w:val="22"/>
          <w:lang w:val="it-IT"/>
        </w:rPr>
        <w:t>1. Shpronësimin, për interes publik, të pronarëve të pasurive të paluajtshme, pronë private, që preken nga ndërtimi i nënstacionit 220/110/35 kV, Babicë, Vlorë, sipas tabelës, që i bashkëlidhet këtij vendimi.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  <w:r w:rsidRPr="003A44A7">
        <w:rPr>
          <w:szCs w:val="22"/>
          <w:lang w:val="it-IT"/>
        </w:rPr>
        <w:t>2. Shpronësimi të bëhet në favor të KESH sh.a.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  <w:r w:rsidRPr="003A44A7">
        <w:rPr>
          <w:szCs w:val="22"/>
          <w:lang w:val="it-IT"/>
        </w:rPr>
        <w:t>3. Pronarët e pasurive të paluajtshme, që shpronësohen, të kompensohen në lekë, në vlerë të plotë, sipas masës përkatëse, që paraqitet në tabelën, që i bashkëlidhet këtij vendimi, për sipërfaqen 30 855 m</w:t>
      </w:r>
      <w:r w:rsidRPr="003A44A7">
        <w:rPr>
          <w:szCs w:val="22"/>
          <w:vertAlign w:val="superscript"/>
          <w:lang w:val="it-IT"/>
        </w:rPr>
        <w:t>2</w:t>
      </w:r>
      <w:r w:rsidRPr="003A44A7">
        <w:rPr>
          <w:szCs w:val="22"/>
          <w:lang w:val="it-IT"/>
        </w:rPr>
        <w:t xml:space="preserve"> tokë bujqësore arë, vlerësuar në shumën e përgjithshme prej 18 618 500 (tetëmbëdhjetë milionë e gjashtëqind e tetëmbëdhjetë mijë e pesëqind) lekë.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  <w:r w:rsidRPr="003A44A7">
        <w:rPr>
          <w:szCs w:val="22"/>
          <w:lang w:val="it-IT"/>
        </w:rPr>
        <w:t>4. Ky fond të përballohet nga fondet e KESH sh.a. zëri “Kosto vendore për shpronësimet”.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  <w:r w:rsidRPr="003A44A7">
        <w:rPr>
          <w:szCs w:val="22"/>
          <w:lang w:val="it-IT"/>
        </w:rPr>
        <w:t>5. Vlera e shpenzimeve procedurale të shpronësimit të jetë në shumën 241 000 (dyqind e dyzet e një mijë) l</w:t>
      </w:r>
      <w:r>
        <w:rPr>
          <w:szCs w:val="22"/>
          <w:lang w:val="it-IT"/>
        </w:rPr>
        <w:t>ekë dhe të përballohet nga KESH</w:t>
      </w:r>
      <w:r w:rsidRPr="003A44A7">
        <w:rPr>
          <w:szCs w:val="22"/>
          <w:lang w:val="it-IT"/>
        </w:rPr>
        <w:t xml:space="preserve"> sh.a. si subjekt kërkues i këtij shpronësimi.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  <w:r w:rsidRPr="003A44A7">
        <w:rPr>
          <w:szCs w:val="22"/>
          <w:lang w:val="it-IT"/>
        </w:rPr>
        <w:t>6. Shpronësimi të fillojë brenda muajit mars 2006 dhe të përfundojë brenda muajit qershor të po këtij viti.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  <w:r w:rsidRPr="003A44A7">
        <w:rPr>
          <w:szCs w:val="22"/>
          <w:lang w:val="it-IT"/>
        </w:rPr>
        <w:t>7. Mënyra e pagesës të bëhet pas paraqitjes së dokumenteve të pronësisë, sipas ligjit nr.8561, datë 22.12.1999.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  <w:r w:rsidRPr="003A44A7">
        <w:rPr>
          <w:szCs w:val="22"/>
          <w:lang w:val="it-IT"/>
        </w:rPr>
        <w:t>8. Punimet për ndërtimin e këtij nënstacioni të përfundojnë brenda muajit korrik 2007.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  <w:r w:rsidRPr="003A44A7">
        <w:rPr>
          <w:szCs w:val="22"/>
          <w:lang w:val="it-IT"/>
        </w:rPr>
        <w:t>9. Ngarkohen Ministria e Ekonomisë, Tregtisë dhe Energjetikës dhe KESH sh.a. për zbatimin e këtij vendimi.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  <w:r w:rsidRPr="003A44A7">
        <w:rPr>
          <w:szCs w:val="22"/>
          <w:lang w:val="it-IT"/>
        </w:rPr>
        <w:t>Ky vendim hyn në fuqi menjëherë dhe botohet në Fletoren Zyrtare.</w:t>
      </w:r>
    </w:p>
    <w:p w:rsidR="00DB1E7A" w:rsidRPr="003A44A7" w:rsidRDefault="00DB1E7A" w:rsidP="00DB1E7A">
      <w:pPr>
        <w:pStyle w:val="Paragrafi"/>
        <w:rPr>
          <w:szCs w:val="22"/>
          <w:lang w:val="it-IT"/>
        </w:rPr>
      </w:pPr>
    </w:p>
    <w:p w:rsidR="00DB1E7A" w:rsidRPr="003A44A7" w:rsidRDefault="00DB1E7A" w:rsidP="00DB1E7A">
      <w:pPr>
        <w:pStyle w:val="Autoriteti"/>
        <w:keepNext w:val="0"/>
        <w:rPr>
          <w:lang w:val="it-IT"/>
        </w:rPr>
      </w:pPr>
      <w:r w:rsidRPr="003A44A7">
        <w:rPr>
          <w:lang w:val="it-IT"/>
        </w:rPr>
        <w:t>Kryeministri</w:t>
      </w:r>
    </w:p>
    <w:p w:rsidR="00DB1E7A" w:rsidRPr="003A44A7" w:rsidRDefault="00DB1E7A" w:rsidP="00DB1E7A">
      <w:pPr>
        <w:pStyle w:val="AutoritetiEmer"/>
        <w:rPr>
          <w:lang w:val="it-IT"/>
        </w:rPr>
      </w:pPr>
      <w:r w:rsidRPr="003A44A7">
        <w:rPr>
          <w:lang w:val="it-IT"/>
        </w:rPr>
        <w:t>Sali Berisha</w:t>
      </w: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  <w:sectPr w:rsidR="00DB1E7A" w:rsidRPr="002D7CEA" w:rsidSect="00DB1E7A">
          <w:footerReference w:type="even" r:id="rId6"/>
          <w:footerReference w:type="default" r:id="rId7"/>
          <w:pgSz w:w="11906" w:h="16838" w:code="9"/>
          <w:pgMar w:top="1418" w:right="1418" w:bottom="1418" w:left="1418" w:header="1304" w:footer="1134" w:gutter="0"/>
          <w:pgNumType w:start="477"/>
          <w:cols w:space="720"/>
          <w:docGrid w:linePitch="360"/>
        </w:sectPr>
      </w:pPr>
    </w:p>
    <w:p w:rsidR="00DB1E7A" w:rsidRPr="00A07A48" w:rsidRDefault="00DB1E7A" w:rsidP="00DB1E7A">
      <w:pPr>
        <w:pStyle w:val="Paragrafi"/>
        <w:rPr>
          <w:szCs w:val="22"/>
          <w:lang w:val="it-IT"/>
        </w:rPr>
      </w:pPr>
      <w:r w:rsidRPr="00A07A48">
        <w:rPr>
          <w:szCs w:val="22"/>
          <w:lang w:val="it-IT"/>
        </w:rPr>
        <w:lastRenderedPageBreak/>
        <w:t>Republika e Shqipërisë</w:t>
      </w:r>
    </w:p>
    <w:p w:rsidR="00DB1E7A" w:rsidRPr="00A07A48" w:rsidRDefault="00DB1E7A" w:rsidP="00DB1E7A">
      <w:pPr>
        <w:pStyle w:val="Paragrafi"/>
        <w:rPr>
          <w:szCs w:val="22"/>
          <w:lang w:val="it-IT"/>
        </w:rPr>
      </w:pPr>
      <w:r w:rsidRPr="00A07A48">
        <w:rPr>
          <w:szCs w:val="22"/>
          <w:lang w:val="it-IT"/>
        </w:rPr>
        <w:t>Ministria e Ekonomisë, Tregtisë dhe Energjetikës</w:t>
      </w:r>
    </w:p>
    <w:p w:rsidR="00DB1E7A" w:rsidRPr="00A07A48" w:rsidRDefault="00DB1E7A" w:rsidP="00DB1E7A">
      <w:pPr>
        <w:pStyle w:val="Paragrafi"/>
        <w:rPr>
          <w:szCs w:val="22"/>
          <w:lang w:val="it-IT"/>
        </w:rPr>
      </w:pPr>
    </w:p>
    <w:p w:rsidR="00DB1E7A" w:rsidRPr="00A07A48" w:rsidRDefault="00DB1E7A" w:rsidP="00DB1E7A">
      <w:pPr>
        <w:pStyle w:val="Paragrafi"/>
        <w:rPr>
          <w:szCs w:val="22"/>
          <w:lang w:val="it-IT"/>
        </w:rPr>
      </w:pPr>
      <w:r w:rsidRPr="00A07A48">
        <w:rPr>
          <w:szCs w:val="22"/>
          <w:lang w:val="it-IT"/>
        </w:rPr>
        <w:t>Lista e pronarëve që shpronësohen për efekt të “Ndërtimit të nënstacionit 220/110/35 kV Babicë, Vlorë”’</w:t>
      </w:r>
    </w:p>
    <w:p w:rsidR="00DB1E7A" w:rsidRPr="00A07A48" w:rsidRDefault="00DB1E7A" w:rsidP="00DB1E7A">
      <w:pPr>
        <w:pStyle w:val="Paragrafi"/>
        <w:rPr>
          <w:szCs w:val="22"/>
          <w:lang w:val="it-IT"/>
        </w:rPr>
      </w:pPr>
    </w:p>
    <w:p w:rsidR="00DB1E7A" w:rsidRPr="00A07A48" w:rsidRDefault="00DB1E7A" w:rsidP="00DB1E7A">
      <w:pPr>
        <w:pStyle w:val="Paragrafi"/>
        <w:rPr>
          <w:szCs w:val="22"/>
          <w:lang w:val="it-IT"/>
        </w:rPr>
      </w:pPr>
      <w:r w:rsidRPr="00A07A48">
        <w:rPr>
          <w:szCs w:val="22"/>
          <w:lang w:val="it-IT"/>
        </w:rPr>
        <w:t>Rrethi: Vlorë</w:t>
      </w:r>
    </w:p>
    <w:p w:rsidR="00DB1E7A" w:rsidRPr="00A07A48" w:rsidRDefault="00DB1E7A" w:rsidP="00DB1E7A">
      <w:pPr>
        <w:pStyle w:val="Paragrafi"/>
        <w:rPr>
          <w:szCs w:val="22"/>
          <w:lang w:val="it-IT"/>
        </w:rPr>
      </w:pPr>
      <w:r w:rsidRPr="00A07A48">
        <w:rPr>
          <w:szCs w:val="22"/>
          <w:lang w:val="it-IT"/>
        </w:rPr>
        <w:t>Komuna: Qendër</w:t>
      </w:r>
    </w:p>
    <w:p w:rsidR="00DB1E7A" w:rsidRPr="00A07A48" w:rsidRDefault="00DB1E7A" w:rsidP="00DB1E7A">
      <w:pPr>
        <w:pStyle w:val="Paragrafi"/>
        <w:rPr>
          <w:szCs w:val="22"/>
          <w:lang w:val="it-IT"/>
        </w:rPr>
      </w:pPr>
      <w:r w:rsidRPr="00A07A48">
        <w:rPr>
          <w:szCs w:val="22"/>
          <w:lang w:val="it-IT"/>
        </w:rPr>
        <w:t>Fshati: Babicë e Madhe</w:t>
      </w:r>
    </w:p>
    <w:p w:rsidR="00DB1E7A" w:rsidRPr="00A07A48" w:rsidRDefault="00DB1E7A" w:rsidP="00DB1E7A">
      <w:pPr>
        <w:pStyle w:val="Paragrafi"/>
        <w:rPr>
          <w:szCs w:val="22"/>
          <w:lang w:val="it-IT"/>
        </w:rPr>
      </w:pPr>
    </w:p>
    <w:p w:rsidR="00DB1E7A" w:rsidRPr="00A07A48" w:rsidRDefault="00DB1E7A" w:rsidP="00DB1E7A">
      <w:pPr>
        <w:pStyle w:val="Paragrafi"/>
        <w:rPr>
          <w:szCs w:val="22"/>
          <w:lang w:val="it-IT"/>
        </w:rPr>
      </w:pPr>
      <w:r w:rsidRPr="00A07A48">
        <w:rPr>
          <w:szCs w:val="22"/>
          <w:lang w:val="it-IT"/>
        </w:rPr>
        <w:t>Lloji i pasurisë së paluajtshme që shpronësohet: Tokë bujqësore arë.</w:t>
      </w:r>
    </w:p>
    <w:p w:rsidR="00DB1E7A" w:rsidRPr="002D7CEA" w:rsidRDefault="00DB1E7A" w:rsidP="00DB1E7A">
      <w:pPr>
        <w:pStyle w:val="Paragrafi"/>
        <w:rPr>
          <w:sz w:val="24"/>
          <w:szCs w:val="24"/>
          <w:lang w:val="it-IT"/>
        </w:rPr>
      </w:pPr>
    </w:p>
    <w:tbl>
      <w:tblPr>
        <w:tblStyle w:val="TableGrid"/>
        <w:tblW w:w="5102" w:type="pct"/>
        <w:tblLayout w:type="fixed"/>
        <w:tblLook w:val="01E0" w:firstRow="1" w:lastRow="1" w:firstColumn="1" w:lastColumn="1" w:noHBand="0" w:noVBand="0"/>
      </w:tblPr>
      <w:tblGrid>
        <w:gridCol w:w="538"/>
        <w:gridCol w:w="1294"/>
        <w:gridCol w:w="1143"/>
        <w:gridCol w:w="1085"/>
        <w:gridCol w:w="1631"/>
        <w:gridCol w:w="1079"/>
        <w:gridCol w:w="1265"/>
        <w:gridCol w:w="902"/>
        <w:gridCol w:w="1259"/>
        <w:gridCol w:w="1074"/>
        <w:gridCol w:w="1439"/>
        <w:gridCol w:w="1799"/>
      </w:tblGrid>
      <w:tr w:rsidR="00DB1E7A" w:rsidRPr="000C5F4A">
        <w:tc>
          <w:tcPr>
            <w:tcW w:w="185" w:type="pct"/>
          </w:tcPr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Nr.</w:t>
            </w:r>
          </w:p>
        </w:tc>
        <w:tc>
          <w:tcPr>
            <w:tcW w:w="446" w:type="pct"/>
          </w:tcPr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Emri</w:t>
            </w:r>
          </w:p>
        </w:tc>
        <w:tc>
          <w:tcPr>
            <w:tcW w:w="394" w:type="pct"/>
          </w:tcPr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Atësia</w:t>
            </w:r>
          </w:p>
        </w:tc>
        <w:tc>
          <w:tcPr>
            <w:tcW w:w="374" w:type="pct"/>
          </w:tcPr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Mbiemri</w:t>
            </w:r>
          </w:p>
        </w:tc>
        <w:tc>
          <w:tcPr>
            <w:tcW w:w="562" w:type="pct"/>
          </w:tcPr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Ll</w:t>
            </w:r>
            <w:r w:rsidRPr="000C5F4A">
              <w:rPr>
                <w:sz w:val="18"/>
                <w:szCs w:val="18"/>
              </w:rPr>
              <w:t>oji i pasurisë</w:t>
            </w:r>
          </w:p>
        </w:tc>
        <w:tc>
          <w:tcPr>
            <w:tcW w:w="372" w:type="pct"/>
          </w:tcPr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Zona kadastrale</w:t>
            </w:r>
          </w:p>
        </w:tc>
        <w:tc>
          <w:tcPr>
            <w:tcW w:w="436" w:type="pct"/>
          </w:tcPr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Aktmarrje toke në pronësi, nr</w:t>
            </w:r>
          </w:p>
        </w:tc>
        <w:tc>
          <w:tcPr>
            <w:tcW w:w="311" w:type="pct"/>
          </w:tcPr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 i</w:t>
            </w:r>
            <w:r w:rsidRPr="000C5F4A">
              <w:rPr>
                <w:sz w:val="18"/>
                <w:szCs w:val="18"/>
              </w:rPr>
              <w:t xml:space="preserve">  pasurisë</w:t>
            </w:r>
          </w:p>
        </w:tc>
        <w:tc>
          <w:tcPr>
            <w:tcW w:w="434" w:type="pct"/>
          </w:tcPr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Sip, që shpronësohet, nr m</w:t>
            </w:r>
            <w:r w:rsidRPr="00F466A8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70" w:type="pct"/>
          </w:tcPr>
          <w:p w:rsidR="00DB1E7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 xml:space="preserve">Çmimi </w:t>
            </w:r>
          </w:p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lekë/m</w:t>
            </w:r>
            <w:r w:rsidRPr="00F466A8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96" w:type="pct"/>
          </w:tcPr>
          <w:p w:rsidR="00DB1E7A" w:rsidRPr="002D7CE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2D7CEA">
              <w:rPr>
                <w:sz w:val="18"/>
                <w:szCs w:val="18"/>
                <w:lang w:val="it-IT"/>
              </w:rPr>
              <w:t xml:space="preserve">Vlera e kompensimit </w:t>
            </w:r>
          </w:p>
          <w:p w:rsidR="00DB1E7A" w:rsidRPr="002D7CE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n</w:t>
            </w:r>
            <w:r w:rsidRPr="002D7CEA">
              <w:rPr>
                <w:sz w:val="18"/>
                <w:szCs w:val="18"/>
                <w:lang w:val="it-IT"/>
              </w:rPr>
              <w:t>ë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2D7CEA">
              <w:rPr>
                <w:sz w:val="18"/>
                <w:szCs w:val="18"/>
                <w:lang w:val="it-IT"/>
              </w:rPr>
              <w:t>lekë</w:t>
            </w:r>
          </w:p>
        </w:tc>
        <w:tc>
          <w:tcPr>
            <w:tcW w:w="620" w:type="pct"/>
          </w:tcPr>
          <w:p w:rsidR="00DB1E7A" w:rsidRPr="000C5F4A" w:rsidRDefault="00DB1E7A" w:rsidP="00DB1E7A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Shënime</w:t>
            </w:r>
          </w:p>
        </w:tc>
      </w:tr>
      <w:tr w:rsidR="00DB1E7A" w:rsidRPr="000C5F4A">
        <w:tc>
          <w:tcPr>
            <w:tcW w:w="185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1.</w:t>
            </w:r>
          </w:p>
        </w:tc>
        <w:tc>
          <w:tcPr>
            <w:tcW w:w="44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Ismet</w:t>
            </w:r>
          </w:p>
        </w:tc>
        <w:tc>
          <w:tcPr>
            <w:tcW w:w="39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Hamit</w:t>
            </w:r>
          </w:p>
        </w:tc>
        <w:tc>
          <w:tcPr>
            <w:tcW w:w="37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Haruni</w:t>
            </w:r>
          </w:p>
        </w:tc>
        <w:tc>
          <w:tcPr>
            <w:tcW w:w="56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Tokë bujqësore arë</w:t>
            </w:r>
          </w:p>
        </w:tc>
        <w:tc>
          <w:tcPr>
            <w:tcW w:w="37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</w:t>
            </w:r>
          </w:p>
        </w:tc>
        <w:tc>
          <w:tcPr>
            <w:tcW w:w="43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15545</w:t>
            </w:r>
          </w:p>
        </w:tc>
        <w:tc>
          <w:tcPr>
            <w:tcW w:w="311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319/5</w:t>
            </w:r>
          </w:p>
        </w:tc>
        <w:tc>
          <w:tcPr>
            <w:tcW w:w="43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4400</w:t>
            </w:r>
          </w:p>
        </w:tc>
        <w:tc>
          <w:tcPr>
            <w:tcW w:w="37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49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2 640 000</w:t>
            </w:r>
          </w:p>
        </w:tc>
        <w:tc>
          <w:tcPr>
            <w:tcW w:w="620" w:type="pct"/>
          </w:tcPr>
          <w:p w:rsidR="00DB1E7A" w:rsidRPr="00CA48FB" w:rsidRDefault="00DB1E7A" w:rsidP="00DB1E7A">
            <w:pPr>
              <w:pStyle w:val="Tabele"/>
              <w:widowControl w:val="0"/>
              <w:rPr>
                <w:sz w:val="16"/>
                <w:szCs w:val="16"/>
              </w:rPr>
            </w:pPr>
            <w:r w:rsidRPr="00CA48FB">
              <w:rPr>
                <w:sz w:val="16"/>
                <w:szCs w:val="16"/>
              </w:rPr>
              <w:t>Proc.regjis.përshpejtuar</w:t>
            </w:r>
          </w:p>
        </w:tc>
      </w:tr>
      <w:tr w:rsidR="00DB1E7A" w:rsidRPr="000C5F4A">
        <w:tc>
          <w:tcPr>
            <w:tcW w:w="185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2.</w:t>
            </w:r>
          </w:p>
        </w:tc>
        <w:tc>
          <w:tcPr>
            <w:tcW w:w="44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Sabri</w:t>
            </w:r>
          </w:p>
        </w:tc>
        <w:tc>
          <w:tcPr>
            <w:tcW w:w="39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Hamit</w:t>
            </w:r>
          </w:p>
        </w:tc>
        <w:tc>
          <w:tcPr>
            <w:tcW w:w="37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Hatuni</w:t>
            </w:r>
          </w:p>
        </w:tc>
        <w:tc>
          <w:tcPr>
            <w:tcW w:w="56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Tokë bujqësore arë</w:t>
            </w:r>
          </w:p>
        </w:tc>
        <w:tc>
          <w:tcPr>
            <w:tcW w:w="37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</w:t>
            </w:r>
          </w:p>
        </w:tc>
        <w:tc>
          <w:tcPr>
            <w:tcW w:w="43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15546</w:t>
            </w:r>
          </w:p>
        </w:tc>
        <w:tc>
          <w:tcPr>
            <w:tcW w:w="311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319/4</w:t>
            </w:r>
          </w:p>
        </w:tc>
        <w:tc>
          <w:tcPr>
            <w:tcW w:w="43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</w:t>
            </w:r>
          </w:p>
        </w:tc>
        <w:tc>
          <w:tcPr>
            <w:tcW w:w="37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49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1 320 000</w:t>
            </w:r>
          </w:p>
        </w:tc>
        <w:tc>
          <w:tcPr>
            <w:tcW w:w="62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CA48FB">
              <w:rPr>
                <w:sz w:val="16"/>
                <w:szCs w:val="16"/>
              </w:rPr>
              <w:t>Proc.regjis.përshpejtuar</w:t>
            </w:r>
          </w:p>
        </w:tc>
      </w:tr>
      <w:tr w:rsidR="00DB1E7A" w:rsidRPr="000C5F4A">
        <w:tc>
          <w:tcPr>
            <w:tcW w:w="185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3.</w:t>
            </w:r>
          </w:p>
        </w:tc>
        <w:tc>
          <w:tcPr>
            <w:tcW w:w="44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Hamit</w:t>
            </w:r>
          </w:p>
        </w:tc>
        <w:tc>
          <w:tcPr>
            <w:tcW w:w="39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Muhamet</w:t>
            </w:r>
          </w:p>
        </w:tc>
        <w:tc>
          <w:tcPr>
            <w:tcW w:w="37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Haruni</w:t>
            </w:r>
          </w:p>
        </w:tc>
        <w:tc>
          <w:tcPr>
            <w:tcW w:w="56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Tokë bujqësore arë</w:t>
            </w:r>
          </w:p>
        </w:tc>
        <w:tc>
          <w:tcPr>
            <w:tcW w:w="37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</w:t>
            </w:r>
          </w:p>
        </w:tc>
        <w:tc>
          <w:tcPr>
            <w:tcW w:w="43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15542</w:t>
            </w:r>
          </w:p>
        </w:tc>
        <w:tc>
          <w:tcPr>
            <w:tcW w:w="311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319/3</w:t>
            </w:r>
          </w:p>
        </w:tc>
        <w:tc>
          <w:tcPr>
            <w:tcW w:w="43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5500</w:t>
            </w:r>
          </w:p>
        </w:tc>
        <w:tc>
          <w:tcPr>
            <w:tcW w:w="37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49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3 300 000</w:t>
            </w:r>
          </w:p>
        </w:tc>
        <w:tc>
          <w:tcPr>
            <w:tcW w:w="62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CA48FB">
              <w:rPr>
                <w:sz w:val="16"/>
                <w:szCs w:val="16"/>
              </w:rPr>
              <w:t>Proc.regjis.përshpejtuar</w:t>
            </w:r>
          </w:p>
        </w:tc>
      </w:tr>
      <w:tr w:rsidR="00DB1E7A" w:rsidRPr="000C5F4A">
        <w:tc>
          <w:tcPr>
            <w:tcW w:w="185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4.</w:t>
            </w:r>
          </w:p>
        </w:tc>
        <w:tc>
          <w:tcPr>
            <w:tcW w:w="44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Hajri</w:t>
            </w:r>
          </w:p>
        </w:tc>
        <w:tc>
          <w:tcPr>
            <w:tcW w:w="39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Hamit</w:t>
            </w:r>
          </w:p>
        </w:tc>
        <w:tc>
          <w:tcPr>
            <w:tcW w:w="37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Haruni</w:t>
            </w:r>
          </w:p>
        </w:tc>
        <w:tc>
          <w:tcPr>
            <w:tcW w:w="56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Tokë bujqësore arë</w:t>
            </w:r>
          </w:p>
        </w:tc>
        <w:tc>
          <w:tcPr>
            <w:tcW w:w="37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</w:t>
            </w:r>
          </w:p>
        </w:tc>
        <w:tc>
          <w:tcPr>
            <w:tcW w:w="43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15543</w:t>
            </w:r>
          </w:p>
        </w:tc>
        <w:tc>
          <w:tcPr>
            <w:tcW w:w="311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319/2</w:t>
            </w:r>
          </w:p>
        </w:tc>
        <w:tc>
          <w:tcPr>
            <w:tcW w:w="43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5500</w:t>
            </w:r>
          </w:p>
        </w:tc>
        <w:tc>
          <w:tcPr>
            <w:tcW w:w="37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49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3 300 000</w:t>
            </w:r>
          </w:p>
        </w:tc>
        <w:tc>
          <w:tcPr>
            <w:tcW w:w="62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CA48FB">
              <w:rPr>
                <w:sz w:val="16"/>
                <w:szCs w:val="16"/>
              </w:rPr>
              <w:t>Proc.regjis.përshpejtuar</w:t>
            </w:r>
          </w:p>
        </w:tc>
      </w:tr>
      <w:tr w:rsidR="00DB1E7A" w:rsidRPr="000C5F4A">
        <w:tc>
          <w:tcPr>
            <w:tcW w:w="185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5.</w:t>
            </w:r>
          </w:p>
        </w:tc>
        <w:tc>
          <w:tcPr>
            <w:tcW w:w="44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Zini</w:t>
            </w:r>
          </w:p>
        </w:tc>
        <w:tc>
          <w:tcPr>
            <w:tcW w:w="39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Hamit</w:t>
            </w:r>
          </w:p>
        </w:tc>
        <w:tc>
          <w:tcPr>
            <w:tcW w:w="37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Haruni</w:t>
            </w:r>
          </w:p>
        </w:tc>
        <w:tc>
          <w:tcPr>
            <w:tcW w:w="56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Tokë bujqësore arë</w:t>
            </w:r>
          </w:p>
        </w:tc>
        <w:tc>
          <w:tcPr>
            <w:tcW w:w="37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</w:t>
            </w:r>
          </w:p>
        </w:tc>
        <w:tc>
          <w:tcPr>
            <w:tcW w:w="43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15544</w:t>
            </w:r>
          </w:p>
        </w:tc>
        <w:tc>
          <w:tcPr>
            <w:tcW w:w="311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319/1</w:t>
            </w:r>
          </w:p>
        </w:tc>
        <w:tc>
          <w:tcPr>
            <w:tcW w:w="43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</w:t>
            </w:r>
          </w:p>
        </w:tc>
        <w:tc>
          <w:tcPr>
            <w:tcW w:w="37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49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1 320 000</w:t>
            </w:r>
          </w:p>
        </w:tc>
        <w:tc>
          <w:tcPr>
            <w:tcW w:w="62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CA48FB">
              <w:rPr>
                <w:sz w:val="16"/>
                <w:szCs w:val="16"/>
              </w:rPr>
              <w:t>Proc.regjis.përshpejtuar</w:t>
            </w:r>
          </w:p>
        </w:tc>
      </w:tr>
      <w:tr w:rsidR="00DB1E7A" w:rsidRPr="000C5F4A">
        <w:tc>
          <w:tcPr>
            <w:tcW w:w="185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6.</w:t>
            </w:r>
          </w:p>
        </w:tc>
        <w:tc>
          <w:tcPr>
            <w:tcW w:w="44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Bejushe</w:t>
            </w:r>
          </w:p>
        </w:tc>
        <w:tc>
          <w:tcPr>
            <w:tcW w:w="39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Manaj</w:t>
            </w:r>
          </w:p>
        </w:tc>
        <w:tc>
          <w:tcPr>
            <w:tcW w:w="56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Tokë bujqësore arë</w:t>
            </w:r>
          </w:p>
        </w:tc>
        <w:tc>
          <w:tcPr>
            <w:tcW w:w="37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</w:t>
            </w:r>
          </w:p>
        </w:tc>
        <w:tc>
          <w:tcPr>
            <w:tcW w:w="43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15540</w:t>
            </w:r>
          </w:p>
        </w:tc>
        <w:tc>
          <w:tcPr>
            <w:tcW w:w="311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318/8</w:t>
            </w:r>
          </w:p>
        </w:tc>
        <w:tc>
          <w:tcPr>
            <w:tcW w:w="43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8000</w:t>
            </w:r>
          </w:p>
        </w:tc>
        <w:tc>
          <w:tcPr>
            <w:tcW w:w="37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49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4 800 000</w:t>
            </w:r>
          </w:p>
        </w:tc>
        <w:tc>
          <w:tcPr>
            <w:tcW w:w="62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CA48FB">
              <w:rPr>
                <w:sz w:val="16"/>
                <w:szCs w:val="16"/>
              </w:rPr>
              <w:t>Proc.regjis.përshpejtuar</w:t>
            </w:r>
          </w:p>
        </w:tc>
      </w:tr>
      <w:tr w:rsidR="00DB1E7A" w:rsidRPr="000C5F4A">
        <w:tc>
          <w:tcPr>
            <w:tcW w:w="185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7.</w:t>
            </w:r>
          </w:p>
        </w:tc>
        <w:tc>
          <w:tcPr>
            <w:tcW w:w="44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Daut</w:t>
            </w:r>
          </w:p>
        </w:tc>
        <w:tc>
          <w:tcPr>
            <w:tcW w:w="39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Meleq</w:t>
            </w:r>
          </w:p>
        </w:tc>
        <w:tc>
          <w:tcPr>
            <w:tcW w:w="37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Meleqi</w:t>
            </w:r>
          </w:p>
        </w:tc>
        <w:tc>
          <w:tcPr>
            <w:tcW w:w="56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Tokë bujqësore arë</w:t>
            </w:r>
          </w:p>
        </w:tc>
        <w:tc>
          <w:tcPr>
            <w:tcW w:w="37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</w:t>
            </w:r>
          </w:p>
        </w:tc>
        <w:tc>
          <w:tcPr>
            <w:tcW w:w="43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15590</w:t>
            </w:r>
          </w:p>
        </w:tc>
        <w:tc>
          <w:tcPr>
            <w:tcW w:w="311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318/6</w:t>
            </w:r>
          </w:p>
        </w:tc>
        <w:tc>
          <w:tcPr>
            <w:tcW w:w="43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  <w:tc>
          <w:tcPr>
            <w:tcW w:w="37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49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1 200 000</w:t>
            </w:r>
          </w:p>
        </w:tc>
        <w:tc>
          <w:tcPr>
            <w:tcW w:w="62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CA48FB">
              <w:rPr>
                <w:sz w:val="16"/>
                <w:szCs w:val="16"/>
              </w:rPr>
              <w:t>Proc.regjis.përshpejtuar</w:t>
            </w:r>
          </w:p>
        </w:tc>
      </w:tr>
      <w:tr w:rsidR="00DB1E7A" w:rsidRPr="000C5F4A">
        <w:tc>
          <w:tcPr>
            <w:tcW w:w="185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8.</w:t>
            </w:r>
          </w:p>
        </w:tc>
        <w:tc>
          <w:tcPr>
            <w:tcW w:w="44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Cano</w:t>
            </w:r>
          </w:p>
        </w:tc>
        <w:tc>
          <w:tcPr>
            <w:tcW w:w="39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Dino</w:t>
            </w:r>
          </w:p>
        </w:tc>
        <w:tc>
          <w:tcPr>
            <w:tcW w:w="37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Elmazi</w:t>
            </w:r>
          </w:p>
        </w:tc>
        <w:tc>
          <w:tcPr>
            <w:tcW w:w="56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Tokë bujqësore arë</w:t>
            </w:r>
          </w:p>
        </w:tc>
        <w:tc>
          <w:tcPr>
            <w:tcW w:w="37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</w:t>
            </w:r>
          </w:p>
        </w:tc>
        <w:tc>
          <w:tcPr>
            <w:tcW w:w="43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15570</w:t>
            </w:r>
          </w:p>
        </w:tc>
        <w:tc>
          <w:tcPr>
            <w:tcW w:w="311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323/6</w:t>
            </w:r>
          </w:p>
        </w:tc>
        <w:tc>
          <w:tcPr>
            <w:tcW w:w="43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1055</w:t>
            </w:r>
          </w:p>
        </w:tc>
        <w:tc>
          <w:tcPr>
            <w:tcW w:w="37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49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738 500</w:t>
            </w:r>
          </w:p>
        </w:tc>
        <w:tc>
          <w:tcPr>
            <w:tcW w:w="62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CA48FB">
              <w:rPr>
                <w:sz w:val="16"/>
                <w:szCs w:val="16"/>
              </w:rPr>
              <w:t>Proc.regjis.përshpejtuar</w:t>
            </w:r>
          </w:p>
        </w:tc>
      </w:tr>
      <w:tr w:rsidR="00DB1E7A" w:rsidRPr="000C5F4A">
        <w:tc>
          <w:tcPr>
            <w:tcW w:w="185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 w:rsidRPr="000C5F4A">
              <w:rPr>
                <w:sz w:val="18"/>
                <w:szCs w:val="18"/>
              </w:rPr>
              <w:t>Totali</w:t>
            </w:r>
          </w:p>
        </w:tc>
        <w:tc>
          <w:tcPr>
            <w:tcW w:w="39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2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1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30.855</w:t>
            </w:r>
          </w:p>
        </w:tc>
        <w:tc>
          <w:tcPr>
            <w:tcW w:w="37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6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18 618 500</w:t>
            </w:r>
          </w:p>
        </w:tc>
        <w:tc>
          <w:tcPr>
            <w:tcW w:w="620" w:type="pct"/>
          </w:tcPr>
          <w:p w:rsidR="00DB1E7A" w:rsidRPr="000C5F4A" w:rsidRDefault="00DB1E7A" w:rsidP="00DB1E7A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</w:tbl>
    <w:p w:rsidR="00DB1E7A" w:rsidRDefault="00DB1E7A" w:rsidP="00DB1E7A">
      <w:pPr>
        <w:pStyle w:val="Paragrafi"/>
        <w:rPr>
          <w:sz w:val="24"/>
          <w:szCs w:val="24"/>
        </w:rPr>
      </w:pPr>
    </w:p>
    <w:p w:rsidR="00DB1E7A" w:rsidRDefault="00DB1E7A" w:rsidP="00DB1E7A">
      <w:pPr>
        <w:pStyle w:val="Paragrafi"/>
        <w:rPr>
          <w:sz w:val="24"/>
          <w:szCs w:val="24"/>
        </w:rPr>
      </w:pPr>
    </w:p>
    <w:p w:rsidR="00DB1E7A" w:rsidRPr="00A07A48" w:rsidRDefault="00DB1E7A" w:rsidP="00DB1E7A">
      <w:pPr>
        <w:pStyle w:val="Paragrafi"/>
        <w:rPr>
          <w:szCs w:val="22"/>
        </w:rPr>
      </w:pPr>
      <w:r w:rsidRPr="00A07A48">
        <w:rPr>
          <w:szCs w:val="22"/>
        </w:rPr>
        <w:t>Sqarime: Shpenzime procedurale: Publikime 216 000 (dyqind e gjashtëmbëdhjetë mijë) lekë</w:t>
      </w:r>
    </w:p>
    <w:p w:rsidR="00DB1E7A" w:rsidRPr="00A07A48" w:rsidRDefault="00DB1E7A" w:rsidP="00DB1E7A">
      <w:pPr>
        <w:pStyle w:val="Paragrafi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</w:t>
      </w:r>
      <w:r w:rsidRPr="00A07A48">
        <w:rPr>
          <w:szCs w:val="22"/>
        </w:rPr>
        <w:t>Shpërblim i anëtarëve të komisionit të posaçëm 25 000 (njëzet e pesë mijë) lekë</w:t>
      </w:r>
    </w:p>
    <w:p w:rsidR="00DB1E7A" w:rsidRDefault="00DB1E7A" w:rsidP="00DB1E7A">
      <w:pPr>
        <w:pStyle w:val="Paragrafi"/>
        <w:ind w:left="2880"/>
        <w:rPr>
          <w:szCs w:val="22"/>
        </w:rPr>
      </w:pPr>
      <w:r>
        <w:rPr>
          <w:szCs w:val="22"/>
        </w:rPr>
        <w:t xml:space="preserve">    </w:t>
      </w:r>
      <w:r w:rsidRPr="00A07A48">
        <w:rPr>
          <w:szCs w:val="22"/>
        </w:rPr>
        <w:t xml:space="preserve">Vlera totale e shpronësimit=18 618 500+216 000+25 000=18 859 500 </w:t>
      </w:r>
    </w:p>
    <w:p w:rsidR="00DB1E7A" w:rsidRPr="00A07A48" w:rsidRDefault="00DB1E7A" w:rsidP="00DB1E7A">
      <w:pPr>
        <w:pStyle w:val="Paragrafi"/>
        <w:ind w:left="3600" w:firstLine="0"/>
        <w:rPr>
          <w:szCs w:val="22"/>
        </w:rPr>
      </w:pPr>
      <w:r>
        <w:rPr>
          <w:szCs w:val="22"/>
        </w:rPr>
        <w:t xml:space="preserve">    </w:t>
      </w:r>
      <w:r w:rsidRPr="00A07A48">
        <w:rPr>
          <w:szCs w:val="22"/>
        </w:rPr>
        <w:t>(tetëmbëdhjetë milion e tetëqind e pesëdhjetë e nëntë mijë e pesëqind) lekë.</w:t>
      </w:r>
    </w:p>
    <w:p w:rsidR="00DB1E7A" w:rsidRDefault="00DB1E7A" w:rsidP="00DB1E7A">
      <w:pPr>
        <w:pStyle w:val="Paragrafi"/>
        <w:rPr>
          <w:sz w:val="24"/>
          <w:szCs w:val="24"/>
        </w:rPr>
      </w:pPr>
    </w:p>
    <w:p w:rsidR="00DB1E7A" w:rsidRDefault="00DB1E7A" w:rsidP="00DB1E7A">
      <w:pPr>
        <w:pStyle w:val="Paragrafi"/>
        <w:rPr>
          <w:sz w:val="24"/>
          <w:szCs w:val="24"/>
        </w:rPr>
      </w:pPr>
    </w:p>
    <w:p w:rsidR="00DB1E7A" w:rsidRDefault="00DB1E7A" w:rsidP="00DB1E7A">
      <w:pPr>
        <w:pStyle w:val="Paragrafi"/>
        <w:rPr>
          <w:sz w:val="24"/>
          <w:szCs w:val="24"/>
        </w:rPr>
      </w:pPr>
    </w:p>
    <w:p w:rsidR="00DB1E7A" w:rsidRDefault="00DB1E7A" w:rsidP="00DB1E7A">
      <w:pPr>
        <w:pStyle w:val="Paragrafi"/>
        <w:rPr>
          <w:sz w:val="24"/>
          <w:szCs w:val="24"/>
        </w:rPr>
        <w:sectPr w:rsidR="00DB1E7A" w:rsidSect="00DB1E7A">
          <w:pgSz w:w="16838" w:h="11906" w:orient="landscape" w:code="9"/>
          <w:pgMar w:top="1418" w:right="1418" w:bottom="1418" w:left="1418" w:header="1304" w:footer="1134" w:gutter="0"/>
          <w:pgNumType w:start="485"/>
          <w:cols w:space="720"/>
          <w:docGrid w:linePitch="360"/>
        </w:sectPr>
      </w:pPr>
    </w:p>
    <w:p w:rsidR="00A0784B" w:rsidRPr="0003399E" w:rsidRDefault="00A0784B" w:rsidP="00DB1E7A">
      <w:pPr>
        <w:pStyle w:val="Paragrafi"/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B088D">
      <w:r>
        <w:separator/>
      </w:r>
    </w:p>
  </w:endnote>
  <w:endnote w:type="continuationSeparator" w:id="0">
    <w:p w:rsidR="00000000" w:rsidRDefault="000B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E7A" w:rsidRDefault="00DB1E7A" w:rsidP="00DB1E7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B1E7A" w:rsidRDefault="00DB1E7A" w:rsidP="00DB1E7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E7A" w:rsidRDefault="00DB1E7A" w:rsidP="00DB1E7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088D">
      <w:rPr>
        <w:rStyle w:val="PageNumber"/>
        <w:noProof/>
      </w:rPr>
      <w:t>486</w:t>
    </w:r>
    <w:r>
      <w:rPr>
        <w:rStyle w:val="PageNumber"/>
      </w:rPr>
      <w:fldChar w:fldCharType="end"/>
    </w:r>
  </w:p>
  <w:p w:rsidR="00DB1E7A" w:rsidRDefault="00DB1E7A" w:rsidP="00DB1E7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B088D">
      <w:r>
        <w:separator/>
      </w:r>
    </w:p>
  </w:footnote>
  <w:footnote w:type="continuationSeparator" w:id="0">
    <w:p w:rsidR="00000000" w:rsidRDefault="000B0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088D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B1E7A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E59608-5E4E-4EB5-A556-ACE48E26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E7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B1E7A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DB1E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B1E7A"/>
  </w:style>
  <w:style w:type="table" w:styleId="TableGrid">
    <w:name w:val="Table Grid"/>
    <w:basedOn w:val="TableNormal"/>
    <w:rsid w:val="00DB1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