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0A4D" w:rsidRDefault="007A0A4D" w:rsidP="007A0A4D">
      <w:pPr>
        <w:pStyle w:val="Akti"/>
        <w:keepNext w:val="0"/>
      </w:pPr>
      <w:bookmarkStart w:id="0" w:name="_GoBack"/>
      <w:bookmarkEnd w:id="0"/>
      <w:r>
        <w:t>Vendim</w:t>
      </w:r>
    </w:p>
    <w:p w:rsidR="007A0A4D" w:rsidRDefault="007A0A4D" w:rsidP="007A0A4D">
      <w:pPr>
        <w:pStyle w:val="NumriData"/>
        <w:keepNext w:val="0"/>
      </w:pPr>
      <w:r>
        <w:t>Nr.127, datë 2.3.2006</w:t>
      </w:r>
    </w:p>
    <w:p w:rsidR="007A0A4D" w:rsidRDefault="007A0A4D" w:rsidP="007A0A4D">
      <w:pPr>
        <w:pStyle w:val="Paragrafi"/>
        <w:rPr>
          <w:lang w:val="sq-AL"/>
        </w:rPr>
      </w:pPr>
    </w:p>
    <w:p w:rsidR="007A0A4D" w:rsidRDefault="007A0A4D" w:rsidP="007A0A4D">
      <w:pPr>
        <w:pStyle w:val="Titulli"/>
        <w:keepNext w:val="0"/>
      </w:pPr>
      <w:r>
        <w:t>Për disa shtesa në vendimin nr.335,  datë  23.6.2000 të Këshillit të Ministrave “Për rregullat e prokurimit publik”, të ndryshuar</w:t>
      </w:r>
    </w:p>
    <w:p w:rsidR="007A0A4D" w:rsidRDefault="007A0A4D" w:rsidP="007A0A4D">
      <w:pPr>
        <w:pStyle w:val="Paragrafi"/>
        <w:rPr>
          <w:lang w:val="sq-AL"/>
        </w:rPr>
      </w:pPr>
    </w:p>
    <w:p w:rsidR="007A0A4D" w:rsidRDefault="007A0A4D" w:rsidP="007A0A4D">
      <w:pPr>
        <w:pStyle w:val="Paragrafi"/>
        <w:rPr>
          <w:lang w:val="sq-AL"/>
        </w:rPr>
      </w:pPr>
      <w:r>
        <w:rPr>
          <w:lang w:val="sq-AL"/>
        </w:rPr>
        <w:t>Në mbështetje të nenit 100 të Kushtetutës dhe të pikës 1, të nenit 5 të ligjit nr.7971, datë 26.7.1995 “Për prokurimin publik”, të ndryshuar, me propozimin e Ministrit të Ekonomisë, Tregtisë dhe Energjetikës, Këshilli i Ministrave</w:t>
      </w:r>
    </w:p>
    <w:p w:rsidR="007A0A4D" w:rsidRDefault="007A0A4D" w:rsidP="007A0A4D">
      <w:pPr>
        <w:pStyle w:val="Paragrafi"/>
        <w:rPr>
          <w:lang w:val="sq-AL"/>
        </w:rPr>
      </w:pPr>
    </w:p>
    <w:p w:rsidR="007A0A4D" w:rsidRDefault="007A0A4D" w:rsidP="007A0A4D">
      <w:pPr>
        <w:pStyle w:val="VENDOSI"/>
        <w:keepNext w:val="0"/>
      </w:pPr>
      <w:r>
        <w:t>Vendosi:</w:t>
      </w:r>
    </w:p>
    <w:p w:rsidR="007A0A4D" w:rsidRDefault="007A0A4D" w:rsidP="007A0A4D">
      <w:pPr>
        <w:pStyle w:val="Paragrafi"/>
        <w:rPr>
          <w:lang w:val="sq-AL"/>
        </w:rPr>
      </w:pPr>
    </w:p>
    <w:p w:rsidR="007A0A4D" w:rsidRDefault="007A0A4D" w:rsidP="007A0A4D">
      <w:pPr>
        <w:pStyle w:val="Paragrafi"/>
        <w:rPr>
          <w:lang w:val="sq-AL"/>
        </w:rPr>
      </w:pPr>
      <w:r>
        <w:rPr>
          <w:lang w:val="sq-AL"/>
        </w:rPr>
        <w:t>Në vendimin nr.335, datë 23.6.2000 të Këshillit të Ministrave, të ndryshuar, të bëhen këto shtesa:</w:t>
      </w:r>
    </w:p>
    <w:p w:rsidR="007A0A4D" w:rsidRDefault="007A0A4D" w:rsidP="007A0A4D">
      <w:pPr>
        <w:pStyle w:val="Paragrafi"/>
        <w:rPr>
          <w:lang w:val="sq-AL"/>
        </w:rPr>
      </w:pPr>
      <w:r>
        <w:rPr>
          <w:lang w:val="sq-AL"/>
        </w:rPr>
        <w:t>1. Pas shkronjës “d” të pikës 5, shtohet shkronja “dh”, me këtë përmbajtje:</w:t>
      </w:r>
    </w:p>
    <w:p w:rsidR="007A0A4D" w:rsidRDefault="007A0A4D" w:rsidP="007A0A4D">
      <w:pPr>
        <w:pStyle w:val="Paragrafi"/>
        <w:rPr>
          <w:lang w:val="sq-AL"/>
        </w:rPr>
      </w:pPr>
      <w:r>
        <w:rPr>
          <w:lang w:val="sq-AL"/>
        </w:rPr>
        <w:t>“dh. Për procedurat ndërkombëtare për blerjen e mallit, energji elektrike, jo më pak se 20 ditë. Në rast përsëritjeje të procedurës, ky afat të jetë jo më pak se 10 ditë.”.</w:t>
      </w:r>
    </w:p>
    <w:p w:rsidR="007A0A4D" w:rsidRDefault="007A0A4D" w:rsidP="007A0A4D">
      <w:pPr>
        <w:pStyle w:val="Paragrafi"/>
        <w:rPr>
          <w:lang w:val="sq-AL"/>
        </w:rPr>
      </w:pPr>
      <w:r>
        <w:rPr>
          <w:lang w:val="sq-AL"/>
        </w:rPr>
        <w:t>2. Në pikën 6 shtohet paragrafi, me këtë përmbajtje:</w:t>
      </w:r>
    </w:p>
    <w:p w:rsidR="007A0A4D" w:rsidRDefault="007A0A4D" w:rsidP="007A0A4D">
      <w:pPr>
        <w:pStyle w:val="Paragrafi"/>
        <w:rPr>
          <w:lang w:val="sq-AL"/>
        </w:rPr>
      </w:pPr>
      <w:r>
        <w:rPr>
          <w:lang w:val="sq-AL"/>
        </w:rPr>
        <w:t>“Për mallin energji elektrike, kushti i sigurimit të ofertës të jetë 2-5 për qind e vlerës së ofertës së paraqitur nga ofertuesi. Në rast se ofertuesi paraqet disa oferta alternative, kushti i sigurimit të ofertës të jetë 2-5 për qind të vlerës së ofertës më të madhe, të paraqitur nga ofertuesi.”.</w:t>
      </w:r>
    </w:p>
    <w:p w:rsidR="007A0A4D" w:rsidRDefault="007A0A4D" w:rsidP="007A0A4D">
      <w:pPr>
        <w:pStyle w:val="Paragrafi"/>
        <w:rPr>
          <w:lang w:val="sq-AL"/>
        </w:rPr>
      </w:pPr>
      <w:r>
        <w:rPr>
          <w:lang w:val="sq-AL"/>
        </w:rPr>
        <w:t>3. Pas paragrafit të parë të pikës 8, shtohet paragrafi, me këtë përmbajtje:</w:t>
      </w:r>
    </w:p>
    <w:p w:rsidR="007A0A4D" w:rsidRDefault="007A0A4D" w:rsidP="007A0A4D">
      <w:pPr>
        <w:pStyle w:val="Paragrafi"/>
        <w:rPr>
          <w:lang w:val="sq-AL"/>
        </w:rPr>
      </w:pPr>
      <w:r>
        <w:rPr>
          <w:lang w:val="sq-AL"/>
        </w:rPr>
        <w:t>“Në procedurat për prokurimin e mallit, energji elektrike, pjesëmarrësi i shpallur fitues duhet t’i deklarojë entit prokurues, nëpërmjet nënshkrimit të formularit të kontratës, gatishmërinë për të lidhur kontratën, brenda 5 ditëve nga marrja e njoftimit.”.</w:t>
      </w:r>
    </w:p>
    <w:p w:rsidR="007A0A4D" w:rsidRDefault="007A0A4D" w:rsidP="007A0A4D">
      <w:pPr>
        <w:pStyle w:val="Paragrafi"/>
        <w:rPr>
          <w:lang w:val="sq-AL"/>
        </w:rPr>
      </w:pPr>
    </w:p>
    <w:p w:rsidR="007A0A4D" w:rsidRDefault="007A0A4D" w:rsidP="007A0A4D">
      <w:pPr>
        <w:pStyle w:val="Paragrafi"/>
        <w:rPr>
          <w:lang w:val="sq-AL"/>
        </w:rPr>
      </w:pPr>
    </w:p>
    <w:p w:rsidR="007A0A4D" w:rsidRDefault="007A0A4D" w:rsidP="007A0A4D">
      <w:pPr>
        <w:pStyle w:val="Paragrafi"/>
        <w:rPr>
          <w:lang w:val="sq-AL"/>
        </w:rPr>
      </w:pPr>
    </w:p>
    <w:p w:rsidR="007A0A4D" w:rsidRDefault="007A0A4D" w:rsidP="007A0A4D">
      <w:pPr>
        <w:pStyle w:val="Paragrafi"/>
        <w:rPr>
          <w:lang w:val="sq-AL"/>
        </w:rPr>
      </w:pPr>
      <w:r>
        <w:rPr>
          <w:lang w:val="sq-AL"/>
        </w:rPr>
        <w:t>4. Në fund të pikës 10 shtohet paragrafi, me këtë përmbajtje:</w:t>
      </w:r>
    </w:p>
    <w:p w:rsidR="007A0A4D" w:rsidRDefault="007A0A4D" w:rsidP="007A0A4D">
      <w:pPr>
        <w:pStyle w:val="Paragrafi"/>
        <w:rPr>
          <w:lang w:val="sq-AL"/>
        </w:rPr>
      </w:pPr>
      <w:r>
        <w:rPr>
          <w:lang w:val="sq-AL"/>
        </w:rPr>
        <w:t>“Në procedurat e prokurimit për mallin energji elektrike, enti prokurues është i detyruar të bëjë shpalljen e fituesit në Buletinin e Prokurimit Publik, por kontrata mund të lidhet edhe përpara botimit të emrit të fituesit në këtë buletin.”.</w:t>
      </w:r>
    </w:p>
    <w:p w:rsidR="007A0A4D" w:rsidRDefault="007A0A4D" w:rsidP="007A0A4D">
      <w:pPr>
        <w:pStyle w:val="Paragrafi"/>
        <w:rPr>
          <w:lang w:val="sq-AL"/>
        </w:rPr>
      </w:pPr>
      <w:r>
        <w:rPr>
          <w:lang w:val="sq-AL"/>
        </w:rPr>
        <w:t>Ky vendim hyn në fuqi pas botimit në Fletoren Zyrtare.</w:t>
      </w:r>
    </w:p>
    <w:p w:rsidR="007A0A4D" w:rsidRDefault="007A0A4D" w:rsidP="007A0A4D">
      <w:pPr>
        <w:pStyle w:val="Paragrafi"/>
        <w:rPr>
          <w:lang w:val="sq-AL"/>
        </w:rPr>
      </w:pPr>
    </w:p>
    <w:p w:rsidR="007A0A4D" w:rsidRDefault="007A0A4D" w:rsidP="007A0A4D">
      <w:pPr>
        <w:pStyle w:val="Autoriteti"/>
        <w:keepNext w:val="0"/>
      </w:pPr>
      <w:r>
        <w:t>Kryeministri</w:t>
      </w:r>
    </w:p>
    <w:p w:rsidR="007A0A4D" w:rsidRDefault="007A0A4D" w:rsidP="007A0A4D">
      <w:pPr>
        <w:pStyle w:val="AutoritetiEmer"/>
      </w:pPr>
      <w:r>
        <w:t>Sali Berisha</w:t>
      </w:r>
    </w:p>
    <w:p w:rsidR="007A0A4D" w:rsidRDefault="007A0A4D" w:rsidP="007A0A4D">
      <w:pPr>
        <w:pStyle w:val="Paragrafi"/>
        <w:rPr>
          <w:lang w:val="sq-AL"/>
        </w:rPr>
      </w:pPr>
    </w:p>
    <w:p w:rsidR="007A0A4D" w:rsidRDefault="007A0A4D" w:rsidP="007A0A4D">
      <w:pPr>
        <w:pStyle w:val="Paragrafi"/>
        <w:rPr>
          <w:lang w:val="sq-AL"/>
        </w:rPr>
      </w:pPr>
    </w:p>
    <w:p w:rsidR="00A0784B" w:rsidRPr="0003399E" w:rsidRDefault="00A0784B" w:rsidP="003941D1">
      <w:pPr>
        <w:pStyle w:val="Paragrafi"/>
        <w:rPr>
          <w:lang w:val="sq-AL"/>
        </w:rPr>
      </w:pPr>
    </w:p>
    <w:sectPr w:rsidR="00A0784B" w:rsidRPr="0003399E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3399E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4BFA"/>
    <w:rsid w:val="001C7978"/>
    <w:rsid w:val="001D7C94"/>
    <w:rsid w:val="001E3F0B"/>
    <w:rsid w:val="0022170D"/>
    <w:rsid w:val="002542F9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62A5"/>
    <w:rsid w:val="00607F6D"/>
    <w:rsid w:val="00634290"/>
    <w:rsid w:val="00697FDD"/>
    <w:rsid w:val="006A37D8"/>
    <w:rsid w:val="006E35E0"/>
    <w:rsid w:val="00705463"/>
    <w:rsid w:val="00736819"/>
    <w:rsid w:val="0074183C"/>
    <w:rsid w:val="00767527"/>
    <w:rsid w:val="007A0A4D"/>
    <w:rsid w:val="007B0B5A"/>
    <w:rsid w:val="007B5BA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D18B1"/>
    <w:rsid w:val="00AF7A6F"/>
    <w:rsid w:val="00B673CE"/>
    <w:rsid w:val="00BB3954"/>
    <w:rsid w:val="00BB5AB5"/>
    <w:rsid w:val="00BC6B73"/>
    <w:rsid w:val="00C22BA7"/>
    <w:rsid w:val="00C36B40"/>
    <w:rsid w:val="00C40649"/>
    <w:rsid w:val="00C65897"/>
    <w:rsid w:val="00C7710C"/>
    <w:rsid w:val="00CA03BE"/>
    <w:rsid w:val="00CF421A"/>
    <w:rsid w:val="00D1319A"/>
    <w:rsid w:val="00D7455C"/>
    <w:rsid w:val="00D92AC6"/>
    <w:rsid w:val="00D97A55"/>
    <w:rsid w:val="00DC64E5"/>
    <w:rsid w:val="00E06AA7"/>
    <w:rsid w:val="00E624E2"/>
    <w:rsid w:val="00E645E3"/>
    <w:rsid w:val="00E802E1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7E130158-4DDB-4DC7-A5C6-9C083371D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TitulliChar">
    <w:name w:val="Titulli Char"/>
    <w:basedOn w:val="DefaultParagraphFont"/>
    <w:link w:val="Titulli"/>
    <w:rsid w:val="007A0A4D"/>
    <w:rPr>
      <w:rFonts w:ascii="CG Times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272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2019-03-16T13:31:00Z</dcterms:created>
  <dcterms:modified xsi:type="dcterms:W3CDTF">2019-03-16T13:31:00Z</dcterms:modified>
</cp:coreProperties>
</file>