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140" w:rsidRPr="00462D64" w:rsidRDefault="005B7140" w:rsidP="005B7140">
      <w:pPr>
        <w:pStyle w:val="Akti"/>
        <w:keepNext w:val="0"/>
      </w:pPr>
      <w:bookmarkStart w:id="0" w:name="_GoBack"/>
      <w:bookmarkEnd w:id="0"/>
      <w:r w:rsidRPr="00462D64">
        <w:t>Vendim</w:t>
      </w:r>
    </w:p>
    <w:p w:rsidR="005B7140" w:rsidRPr="00462D64" w:rsidRDefault="005B7140" w:rsidP="005B7140">
      <w:pPr>
        <w:pStyle w:val="NumriData"/>
        <w:keepNext w:val="0"/>
      </w:pPr>
      <w:r w:rsidRPr="00462D64">
        <w:t>Nr.135, datë 8.3.2006</w:t>
      </w:r>
    </w:p>
    <w:p w:rsidR="005B7140" w:rsidRPr="00462D64" w:rsidRDefault="005B7140" w:rsidP="005B7140">
      <w:pPr>
        <w:pStyle w:val="Paragrafi"/>
        <w:rPr>
          <w:szCs w:val="22"/>
        </w:rPr>
      </w:pPr>
    </w:p>
    <w:p w:rsidR="005B7140" w:rsidRPr="00462D64" w:rsidRDefault="005B7140" w:rsidP="005B7140">
      <w:pPr>
        <w:pStyle w:val="Titulli"/>
        <w:keepNext w:val="0"/>
      </w:pPr>
      <w:r w:rsidRPr="00462D64">
        <w:t>Për procedurat dhe çmimet e dhënies me qira të sipërfaqeve ujore, për ushtrimin e veprimtarisë së akuakulturës intensive</w:t>
      </w:r>
    </w:p>
    <w:p w:rsidR="005B7140" w:rsidRPr="00462D64" w:rsidRDefault="005B7140" w:rsidP="005B7140">
      <w:pPr>
        <w:pStyle w:val="Paragrafi"/>
        <w:rPr>
          <w:szCs w:val="22"/>
        </w:rPr>
      </w:pPr>
    </w:p>
    <w:p w:rsidR="005B7140" w:rsidRPr="00462D64" w:rsidRDefault="005B7140" w:rsidP="005B7140">
      <w:pPr>
        <w:pStyle w:val="BazLigjPropozues"/>
        <w:keepNext w:val="0"/>
      </w:pPr>
      <w:r w:rsidRPr="00462D64">
        <w:t>Në mbështetje të nenit 100 të Kushtetutës dhe të nenit 27 të ligjit nr.7908, datë 5.4.1995 “Për peshkimin dhe akuakulturën”, të ndryshuar, me propozimin e Ministrit të Mjedisit, Pyjeve dhe Administrimit të Ujërave, Këshilli i Ministrave</w:t>
      </w:r>
    </w:p>
    <w:p w:rsidR="005B7140" w:rsidRPr="00462D64" w:rsidRDefault="005B7140" w:rsidP="005B7140">
      <w:pPr>
        <w:pStyle w:val="Paragrafi"/>
        <w:rPr>
          <w:szCs w:val="22"/>
        </w:rPr>
      </w:pPr>
    </w:p>
    <w:p w:rsidR="005B7140" w:rsidRPr="00462D64" w:rsidRDefault="005B7140" w:rsidP="005B7140">
      <w:pPr>
        <w:pStyle w:val="VENDOSI"/>
        <w:keepNext w:val="0"/>
      </w:pPr>
      <w:r w:rsidRPr="00462D64">
        <w:t>Vendosi:</w:t>
      </w:r>
    </w:p>
    <w:p w:rsidR="005B7140" w:rsidRPr="00462D64" w:rsidRDefault="005B7140" w:rsidP="005B7140">
      <w:pPr>
        <w:pStyle w:val="Paragrafi"/>
        <w:rPr>
          <w:szCs w:val="22"/>
        </w:rPr>
      </w:pPr>
    </w:p>
    <w:p w:rsidR="005B7140" w:rsidRPr="00462D64" w:rsidRDefault="005B7140" w:rsidP="005B7140">
      <w:pPr>
        <w:pStyle w:val="Paragrafi"/>
        <w:rPr>
          <w:szCs w:val="22"/>
        </w:rPr>
      </w:pPr>
      <w:r w:rsidRPr="00462D64">
        <w:rPr>
          <w:szCs w:val="22"/>
        </w:rPr>
        <w:t>1. Dhënien me qira të sipërfaqeve ujore në zonat detare, në ujërat e brendshme (pa përfshirë ujëmbledhësit e bujqësisë, që shërbejnë për ujitje) dhe në liqenet natyrore, për ushtrimin e veprimtarive të akuakulturës intensive.</w:t>
      </w:r>
    </w:p>
    <w:p w:rsidR="005B7140" w:rsidRPr="00462D64" w:rsidRDefault="005B7140" w:rsidP="005B7140">
      <w:pPr>
        <w:pStyle w:val="Paragrafi"/>
        <w:rPr>
          <w:szCs w:val="22"/>
        </w:rPr>
      </w:pPr>
      <w:r w:rsidRPr="00462D64">
        <w:rPr>
          <w:szCs w:val="22"/>
        </w:rPr>
        <w:t xml:space="preserve">2. Sipërfaqet ujore u jepen me qira personave juridikë e fizikë, </w:t>
      </w:r>
      <w:smartTag w:uri="urn:schemas-microsoft-com:office:smarttags" w:element="country-region">
        <w:smartTag w:uri="urn:schemas-microsoft-com:office:smarttags" w:element="place">
          <w:r w:rsidRPr="00462D64">
            <w:rPr>
              <w:szCs w:val="22"/>
            </w:rPr>
            <w:t>vendas</w:t>
          </w:r>
        </w:smartTag>
      </w:smartTag>
      <w:r w:rsidRPr="00462D64">
        <w:rPr>
          <w:szCs w:val="22"/>
        </w:rPr>
        <w:t xml:space="preserve"> apo të huaj, që janë pajisur me licencë peshkimi dhe me leje mjedisore nga Ministria e Mjedisit, Pyjeve dhe Administrimit të Ujërave, në përputhje me planet e integruara të zhvillimit të zonës (bregdetare apo liqenore).</w:t>
      </w:r>
    </w:p>
    <w:p w:rsidR="005B7140" w:rsidRPr="00462D64" w:rsidRDefault="005B7140" w:rsidP="005B7140">
      <w:pPr>
        <w:pStyle w:val="Paragrafi"/>
        <w:rPr>
          <w:szCs w:val="22"/>
        </w:rPr>
      </w:pPr>
      <w:r w:rsidRPr="00462D64">
        <w:rPr>
          <w:szCs w:val="22"/>
        </w:rPr>
        <w:t>3. Kontrata e dhënies me qira të sipërfaqes ujore lidhet në datën efektive të dhënies së licencës, në të cilën përcaktohet qartë edhe sipërfaqja ujore, që jepet në përdorim për veprimtarinë e miratuar.</w:t>
      </w:r>
    </w:p>
    <w:p w:rsidR="005B7140" w:rsidRPr="00462D64" w:rsidRDefault="005B7140" w:rsidP="005B7140">
      <w:pPr>
        <w:pStyle w:val="Paragrafi"/>
        <w:rPr>
          <w:szCs w:val="22"/>
        </w:rPr>
      </w:pPr>
      <w:r w:rsidRPr="00462D64">
        <w:rPr>
          <w:szCs w:val="22"/>
        </w:rPr>
        <w:t>4. Subjekti lidh kontratë qiraje me Ministrinë e Mjedisit, Pyjeve dhe Administrimit të Ujërave.</w:t>
      </w:r>
    </w:p>
    <w:p w:rsidR="005B7140" w:rsidRDefault="005B7140" w:rsidP="005B7140">
      <w:pPr>
        <w:pStyle w:val="Paragrafi"/>
        <w:rPr>
          <w:szCs w:val="22"/>
        </w:rPr>
      </w:pPr>
      <w:r w:rsidRPr="00462D64">
        <w:rPr>
          <w:szCs w:val="22"/>
        </w:rPr>
        <w:t>5. Afati i kontratës për dhënien me qira të sipërfaqes ujore është i njëjtë me kohëzgjatjen e licencës. Subjektet e pajisura me licencë, para hyrjes në fuqi të këtij vendimi janë të detyruara të lidhin kontratën e qirasë, brenda 3 muajve nga hyrja në fuqi e këtij vendimi, dhe vlefshmëria e kontratës do të jetë deri në mbarimin e afatit të përcaktuar në licencë.</w:t>
      </w:r>
    </w:p>
    <w:p w:rsidR="005B7140" w:rsidRPr="00462D64" w:rsidRDefault="005B7140" w:rsidP="005B7140">
      <w:pPr>
        <w:pStyle w:val="Paragrafi"/>
        <w:rPr>
          <w:szCs w:val="22"/>
        </w:rPr>
      </w:pPr>
    </w:p>
    <w:p w:rsidR="005B7140" w:rsidRPr="00462D64" w:rsidRDefault="005B7140" w:rsidP="005B7140">
      <w:pPr>
        <w:pStyle w:val="Paragrafi"/>
        <w:rPr>
          <w:szCs w:val="22"/>
        </w:rPr>
      </w:pPr>
      <w:r w:rsidRPr="00462D64">
        <w:rPr>
          <w:szCs w:val="22"/>
        </w:rPr>
        <w:t>6. Për kategoritë ujore, të përcaktuara në pikën 1 të këtij vendimi, zbatohen çmimet e qirasë vjetore, si më poshtë vijo</w:t>
      </w:r>
      <w:r>
        <w:rPr>
          <w:szCs w:val="22"/>
        </w:rPr>
        <w:t>j</w:t>
      </w:r>
      <w:r w:rsidRPr="00462D64">
        <w:rPr>
          <w:szCs w:val="22"/>
        </w:rPr>
        <w:t>n</w:t>
      </w:r>
      <w:r>
        <w:rPr>
          <w:szCs w:val="22"/>
        </w:rPr>
        <w:t>ë</w:t>
      </w:r>
      <w:r w:rsidRPr="00462D64">
        <w:rPr>
          <w:szCs w:val="22"/>
        </w:rPr>
        <w:t>:</w:t>
      </w:r>
    </w:p>
    <w:p w:rsidR="005B7140" w:rsidRPr="00462D64" w:rsidRDefault="005B7140" w:rsidP="005B7140">
      <w:pPr>
        <w:pStyle w:val="Paragrafi"/>
        <w:rPr>
          <w:szCs w:val="22"/>
        </w:rPr>
      </w:pPr>
      <w:r w:rsidRPr="00462D64">
        <w:rPr>
          <w:szCs w:val="22"/>
        </w:rPr>
        <w:t>I. Për të gjitha kategoritë ujore deri në 1 ha</w:t>
      </w:r>
      <w:r w:rsidRPr="00462D64">
        <w:rPr>
          <w:szCs w:val="22"/>
        </w:rPr>
        <w:tab/>
      </w:r>
      <w:r w:rsidRPr="00462D64">
        <w:rPr>
          <w:szCs w:val="22"/>
        </w:rPr>
        <w:tab/>
        <w:t>20 000 lekë.</w:t>
      </w:r>
    </w:p>
    <w:p w:rsidR="005B7140" w:rsidRPr="00462D64" w:rsidRDefault="005B7140" w:rsidP="005B7140">
      <w:pPr>
        <w:pStyle w:val="Paragrafi"/>
        <w:rPr>
          <w:szCs w:val="22"/>
        </w:rPr>
      </w:pPr>
      <w:r w:rsidRPr="00462D64">
        <w:rPr>
          <w:szCs w:val="22"/>
        </w:rPr>
        <w:t>II. Për sipërfaqe</w:t>
      </w:r>
      <w:r>
        <w:rPr>
          <w:szCs w:val="22"/>
        </w:rPr>
        <w:t>t</w:t>
      </w:r>
      <w:r w:rsidRPr="00462D64">
        <w:rPr>
          <w:szCs w:val="22"/>
        </w:rPr>
        <w:t xml:space="preserve"> ujore mbi 1 ha:</w:t>
      </w:r>
    </w:p>
    <w:p w:rsidR="005B7140" w:rsidRPr="00462D64" w:rsidRDefault="005B7140" w:rsidP="005B7140">
      <w:pPr>
        <w:pStyle w:val="Paragrafi"/>
        <w:rPr>
          <w:szCs w:val="22"/>
        </w:rPr>
      </w:pPr>
      <w:r w:rsidRPr="00462D64">
        <w:rPr>
          <w:szCs w:val="22"/>
        </w:rPr>
        <w:t>a) Për zonat detare</w:t>
      </w:r>
      <w:r w:rsidRPr="00462D64">
        <w:rPr>
          <w:szCs w:val="22"/>
        </w:rPr>
        <w:tab/>
      </w:r>
      <w:r w:rsidRPr="00462D64">
        <w:rPr>
          <w:szCs w:val="22"/>
        </w:rPr>
        <w:tab/>
      </w:r>
      <w:r w:rsidRPr="00462D64">
        <w:rPr>
          <w:szCs w:val="22"/>
        </w:rPr>
        <w:tab/>
      </w:r>
      <w:r w:rsidRPr="00462D64">
        <w:rPr>
          <w:szCs w:val="22"/>
        </w:rPr>
        <w:tab/>
      </w:r>
      <w:r w:rsidRPr="00462D64">
        <w:rPr>
          <w:szCs w:val="22"/>
        </w:rPr>
        <w:tab/>
        <w:t>2.1 lekë m</w:t>
      </w:r>
      <w:r w:rsidRPr="00462D64">
        <w:rPr>
          <w:szCs w:val="22"/>
          <w:vertAlign w:val="superscript"/>
        </w:rPr>
        <w:t>2</w:t>
      </w:r>
      <w:r w:rsidRPr="00462D64">
        <w:rPr>
          <w:szCs w:val="22"/>
        </w:rPr>
        <w:t>/vit;</w:t>
      </w:r>
    </w:p>
    <w:p w:rsidR="005B7140" w:rsidRPr="00462D64" w:rsidRDefault="005B7140" w:rsidP="005B7140">
      <w:pPr>
        <w:pStyle w:val="Paragrafi"/>
        <w:rPr>
          <w:szCs w:val="22"/>
        </w:rPr>
      </w:pPr>
      <w:r w:rsidRPr="00462D64">
        <w:rPr>
          <w:szCs w:val="22"/>
        </w:rPr>
        <w:t>b) Për zonat e ujërave të brendshme</w:t>
      </w:r>
      <w:r w:rsidRPr="00462D64">
        <w:rPr>
          <w:szCs w:val="22"/>
        </w:rPr>
        <w:tab/>
      </w:r>
      <w:r w:rsidRPr="00462D64">
        <w:rPr>
          <w:szCs w:val="22"/>
        </w:rPr>
        <w:tab/>
      </w:r>
      <w:r w:rsidRPr="00462D64">
        <w:rPr>
          <w:szCs w:val="22"/>
        </w:rPr>
        <w:tab/>
        <w:t>2 lekë m</w:t>
      </w:r>
      <w:r w:rsidRPr="00462D64">
        <w:rPr>
          <w:szCs w:val="22"/>
          <w:vertAlign w:val="superscript"/>
        </w:rPr>
        <w:t>2</w:t>
      </w:r>
      <w:r w:rsidRPr="00462D64">
        <w:rPr>
          <w:szCs w:val="22"/>
        </w:rPr>
        <w:t>/vit;</w:t>
      </w:r>
    </w:p>
    <w:p w:rsidR="005B7140" w:rsidRPr="00462D64" w:rsidRDefault="005B7140" w:rsidP="005B7140">
      <w:pPr>
        <w:pStyle w:val="Paragrafi"/>
        <w:rPr>
          <w:szCs w:val="22"/>
        </w:rPr>
      </w:pPr>
      <w:r w:rsidRPr="00462D64">
        <w:rPr>
          <w:szCs w:val="22"/>
        </w:rPr>
        <w:t xml:space="preserve">c) Për liqenet e Ohrit, të Shkodrës, Prespës së </w:t>
      </w:r>
    </w:p>
    <w:p w:rsidR="005B7140" w:rsidRPr="00462D64" w:rsidRDefault="005B7140" w:rsidP="005B7140">
      <w:pPr>
        <w:pStyle w:val="Paragrafi"/>
        <w:rPr>
          <w:szCs w:val="22"/>
        </w:rPr>
      </w:pPr>
      <w:r w:rsidRPr="00462D64">
        <w:rPr>
          <w:szCs w:val="22"/>
        </w:rPr>
        <w:t>Madhe e asaj të Vogël dhe të Butrintit</w:t>
      </w:r>
      <w:r w:rsidRPr="00462D64">
        <w:rPr>
          <w:szCs w:val="22"/>
        </w:rPr>
        <w:tab/>
      </w:r>
      <w:r w:rsidRPr="00462D64">
        <w:rPr>
          <w:szCs w:val="22"/>
        </w:rPr>
        <w:tab/>
      </w:r>
      <w:r>
        <w:rPr>
          <w:szCs w:val="22"/>
        </w:rPr>
        <w:tab/>
      </w:r>
      <w:r w:rsidRPr="00462D64">
        <w:rPr>
          <w:szCs w:val="22"/>
        </w:rPr>
        <w:t>5 lekë m</w:t>
      </w:r>
      <w:r w:rsidRPr="00462D64">
        <w:rPr>
          <w:szCs w:val="22"/>
          <w:vertAlign w:val="superscript"/>
        </w:rPr>
        <w:t>2</w:t>
      </w:r>
      <w:r w:rsidRPr="00462D64">
        <w:rPr>
          <w:szCs w:val="22"/>
        </w:rPr>
        <w:t>/vit.</w:t>
      </w:r>
    </w:p>
    <w:p w:rsidR="005B7140" w:rsidRPr="00462D64" w:rsidRDefault="005B7140" w:rsidP="005B7140">
      <w:pPr>
        <w:pStyle w:val="Paragrafi"/>
        <w:rPr>
          <w:szCs w:val="22"/>
        </w:rPr>
      </w:pPr>
      <w:r w:rsidRPr="00462D64">
        <w:rPr>
          <w:szCs w:val="22"/>
        </w:rPr>
        <w:t>7. Për vitin e parë vlera e qirasë paguhet në çastin e nënshkrimit të kontratës, ndërsa për vitet pasardhëse paguhet në datën e vendosur në kontratë, e cila parashikon edhe penalitetet për shkelje të afatit të pagesës.</w:t>
      </w:r>
    </w:p>
    <w:p w:rsidR="005B7140" w:rsidRPr="00462D64" w:rsidRDefault="005B7140" w:rsidP="005B7140">
      <w:pPr>
        <w:pStyle w:val="Paragrafi"/>
        <w:rPr>
          <w:szCs w:val="22"/>
        </w:rPr>
      </w:pPr>
      <w:r w:rsidRPr="00462D64">
        <w:rPr>
          <w:szCs w:val="22"/>
        </w:rPr>
        <w:t>8. Ministria e Mjedisit, Pyjeve dhe Administrimit të Ujërave ka të drejtë ta prishë kontratën përpara mbarimit të saj kur, për shkak të ndryshimit të cilësisë së ujërave nga veprimtaria e akuakulturës, subjekti</w:t>
      </w:r>
      <w:r>
        <w:rPr>
          <w:szCs w:val="22"/>
        </w:rPr>
        <w:t>t</w:t>
      </w:r>
      <w:r w:rsidRPr="00462D64">
        <w:rPr>
          <w:szCs w:val="22"/>
        </w:rPr>
        <w:t xml:space="preserve"> i hiqet leja mjedisore.</w:t>
      </w:r>
    </w:p>
    <w:p w:rsidR="005B7140" w:rsidRPr="00462D64" w:rsidRDefault="005B7140" w:rsidP="005B7140">
      <w:pPr>
        <w:pStyle w:val="Paragrafi"/>
        <w:rPr>
          <w:szCs w:val="22"/>
        </w:rPr>
      </w:pPr>
      <w:r w:rsidRPr="00462D64">
        <w:rPr>
          <w:szCs w:val="22"/>
        </w:rPr>
        <w:t>9. Të ardhurat e siguruara nga dhënia me qira e sipërfaqeve ujore administrohen sipas shkronjës “b” të pikës 1 të vendimit nr.424, datë 9.7.1998 të Këshillit të Ministrave “Për krijimin dhe administrimin e të ardhurave, që krijojnë institucionet buxhetore</w:t>
      </w:r>
      <w:r>
        <w:rPr>
          <w:szCs w:val="22"/>
        </w:rPr>
        <w:t>”</w:t>
      </w:r>
      <w:r w:rsidRPr="00462D64">
        <w:rPr>
          <w:szCs w:val="22"/>
        </w:rPr>
        <w:t>.</w:t>
      </w:r>
    </w:p>
    <w:p w:rsidR="005B7140" w:rsidRPr="00462D64" w:rsidRDefault="005B7140" w:rsidP="005B7140">
      <w:pPr>
        <w:pStyle w:val="Paragrafi"/>
        <w:rPr>
          <w:szCs w:val="22"/>
        </w:rPr>
      </w:pPr>
      <w:r w:rsidRPr="00462D64">
        <w:rPr>
          <w:szCs w:val="22"/>
        </w:rPr>
        <w:t>10. Ngarkohet</w:t>
      </w:r>
      <w:r>
        <w:rPr>
          <w:szCs w:val="22"/>
        </w:rPr>
        <w:t xml:space="preserve"> Ministria e Mjedisit, Pyjeve dh</w:t>
      </w:r>
      <w:r w:rsidRPr="00462D64">
        <w:rPr>
          <w:szCs w:val="22"/>
        </w:rPr>
        <w:t>e Administrimit të Ujërave për zbatimin e këtij vendimi.</w:t>
      </w:r>
    </w:p>
    <w:p w:rsidR="005B7140" w:rsidRPr="00462D64" w:rsidRDefault="005B7140" w:rsidP="005B7140">
      <w:pPr>
        <w:pStyle w:val="Paragrafi"/>
        <w:rPr>
          <w:szCs w:val="22"/>
        </w:rPr>
      </w:pPr>
      <w:r w:rsidRPr="00462D64">
        <w:rPr>
          <w:szCs w:val="22"/>
        </w:rPr>
        <w:t>Ky vendim hyn në fuqi pas botimit në Fletoren Zyrtare.</w:t>
      </w:r>
    </w:p>
    <w:p w:rsidR="005B7140" w:rsidRPr="00462D64" w:rsidRDefault="005B7140" w:rsidP="005B7140">
      <w:pPr>
        <w:pStyle w:val="Paragrafi"/>
        <w:rPr>
          <w:szCs w:val="22"/>
        </w:rPr>
      </w:pPr>
    </w:p>
    <w:p w:rsidR="005B7140" w:rsidRPr="00462D64" w:rsidRDefault="005B7140" w:rsidP="005B7140">
      <w:pPr>
        <w:pStyle w:val="Autoriteti"/>
        <w:keepNext w:val="0"/>
      </w:pPr>
      <w:r w:rsidRPr="00462D64">
        <w:t>Kryeministri</w:t>
      </w:r>
    </w:p>
    <w:p w:rsidR="005B7140" w:rsidRPr="00462D64" w:rsidRDefault="005B7140" w:rsidP="005B7140">
      <w:pPr>
        <w:pStyle w:val="AutoritetiEmer"/>
      </w:pPr>
      <w:r w:rsidRPr="00462D64">
        <w:t>Sali Berisha</w:t>
      </w:r>
    </w:p>
    <w:p w:rsidR="005B7140" w:rsidRPr="00462D64" w:rsidRDefault="005B7140" w:rsidP="005B7140">
      <w:pPr>
        <w:pStyle w:val="Paragrafi"/>
        <w:rPr>
          <w:szCs w:val="22"/>
        </w:rPr>
      </w:pPr>
    </w:p>
    <w:sectPr w:rsidR="005B7140" w:rsidRPr="00462D6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7140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E77F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1EDA10-52F8-41B1-AC3B-049D01F8F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B714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2019-03-16T13:32:00Z</dcterms:created>
  <dcterms:modified xsi:type="dcterms:W3CDTF">2019-03-16T13:32:00Z</dcterms:modified>
</cp:coreProperties>
</file>