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94B" w:rsidRDefault="00DF794B" w:rsidP="00DF794B">
      <w:pPr>
        <w:pStyle w:val="Akti"/>
        <w:keepNext w:val="0"/>
      </w:pPr>
      <w:bookmarkStart w:id="0" w:name="_GoBack"/>
      <w:bookmarkEnd w:id="0"/>
      <w:r w:rsidRPr="000E544F">
        <w:t>Vendim</w:t>
      </w:r>
    </w:p>
    <w:p w:rsidR="00DF794B" w:rsidRDefault="00DF794B" w:rsidP="00DF794B">
      <w:pPr>
        <w:pStyle w:val="NumriData"/>
        <w:keepNext w:val="0"/>
      </w:pPr>
      <w:r>
        <w:t>Nr.153, datë 15.3.2006</w:t>
      </w:r>
    </w:p>
    <w:p w:rsidR="00DF794B" w:rsidRDefault="00DF794B" w:rsidP="00DF794B">
      <w:pPr>
        <w:pStyle w:val="Paragrafi"/>
      </w:pPr>
    </w:p>
    <w:p w:rsidR="00DF794B" w:rsidRDefault="00DF794B" w:rsidP="00DF794B">
      <w:pPr>
        <w:pStyle w:val="Titulli"/>
        <w:keepNext w:val="0"/>
      </w:pPr>
      <w:r>
        <w:t>Për miratimin e listës paraprake të pronave të paluajtshme publike shtetërore, që transferohen në pronësi ose në përdorim të Bashkisë Ura vajgurore të qarkut të Beratit</w:t>
      </w:r>
    </w:p>
    <w:p w:rsidR="00DF794B" w:rsidRPr="006553A1" w:rsidRDefault="00DF794B" w:rsidP="00DF794B">
      <w:pPr>
        <w:pStyle w:val="Paragrafi"/>
        <w:rPr>
          <w:sz w:val="18"/>
        </w:rPr>
      </w:pPr>
    </w:p>
    <w:p w:rsidR="00DF794B" w:rsidRDefault="00DF794B" w:rsidP="00DF794B">
      <w:pPr>
        <w:pStyle w:val="Paragrafi"/>
      </w:pPr>
      <w:r>
        <w:t>Në mbështetje të nenit 100 të Kushtetutës dhe të neneve 3 e 17 të ligjit nr.8744, datë 22.2.2001 “Për transferimin e pronave të paluajtshme publike të shtetit në njësitë e qeverisjes vendore”, me propozimin e Ministrit të Brendshëm, Këshilli i Ministrave</w:t>
      </w:r>
    </w:p>
    <w:p w:rsidR="00DF794B" w:rsidRPr="006553A1" w:rsidRDefault="00DF794B" w:rsidP="00DF794B">
      <w:pPr>
        <w:pStyle w:val="Paragrafi"/>
        <w:rPr>
          <w:sz w:val="18"/>
        </w:rPr>
      </w:pPr>
    </w:p>
    <w:p w:rsidR="00DF794B" w:rsidRDefault="00DF794B" w:rsidP="00DF794B">
      <w:pPr>
        <w:pStyle w:val="VENDOSI"/>
        <w:keepNext w:val="0"/>
      </w:pPr>
      <w:r>
        <w:t>Vendosi:</w:t>
      </w:r>
    </w:p>
    <w:p w:rsidR="00DF794B" w:rsidRPr="006553A1" w:rsidRDefault="00DF794B" w:rsidP="00DF794B">
      <w:pPr>
        <w:pStyle w:val="Paragrafi"/>
        <w:rPr>
          <w:sz w:val="18"/>
        </w:rPr>
      </w:pPr>
    </w:p>
    <w:p w:rsidR="00DF794B" w:rsidRDefault="00DF794B" w:rsidP="00DF794B">
      <w:pPr>
        <w:pStyle w:val="Paragrafi"/>
      </w:pPr>
      <w:r>
        <w:t>1. Miratimin e listës paraprake të pronave të paluajtshme publike shtetërore, që transferohen në pronësi ose në përdorim të bashkisë Ura Vajgurore të qarkut të Beratit, sipas lidhjes 1 që i bashkëlidhet këtij vendimi.</w:t>
      </w:r>
    </w:p>
    <w:p w:rsidR="00DF794B" w:rsidRDefault="00DF794B" w:rsidP="00DF794B">
      <w:pPr>
        <w:pStyle w:val="Paragrafi"/>
      </w:pPr>
      <w:r>
        <w:t>2. Lista paraprake, sipas kërkesave të këshillit të kësaj bashkie, është pjesë e listës së inventarit të pronave të paluajtshme publike shtetërore, që janë brenda juridiksionit territorial dhe administrativ të bashkisë së Urës Vajgurore, miratuar me vendimin nr.466, datë 16.7.2004 të Këshillit të Ministrave “Për miratimin e listës së inventarit të pronave të paluajtshme shtetërore në bashkinë e Urës Vajgurore”.</w:t>
      </w:r>
    </w:p>
    <w:p w:rsidR="00DF794B" w:rsidRDefault="00DF794B" w:rsidP="00DF794B">
      <w:pPr>
        <w:pStyle w:val="Paragrafi"/>
      </w:pPr>
      <w:r>
        <w:t>3. Ngarkohen Ministria e Brendshme dhe bashkia e Urës Vajgurore për zbatimin e këtij vendimi.</w:t>
      </w:r>
    </w:p>
    <w:p w:rsidR="00DF794B" w:rsidRDefault="00DF794B" w:rsidP="00DF794B">
      <w:pPr>
        <w:pStyle w:val="Paragrafi"/>
      </w:pPr>
      <w:r>
        <w:t>Ky vendim hyn në fuqi pas botimit në Fletoren Zyrtare.</w:t>
      </w:r>
    </w:p>
    <w:p w:rsidR="00DF794B" w:rsidRDefault="00DF794B" w:rsidP="00DF794B">
      <w:pPr>
        <w:pStyle w:val="Paragrafi"/>
      </w:pPr>
    </w:p>
    <w:p w:rsidR="00DF794B" w:rsidRDefault="00DF794B" w:rsidP="00DF794B">
      <w:pPr>
        <w:pStyle w:val="Autoriteti"/>
        <w:keepNext w:val="0"/>
      </w:pPr>
      <w:r>
        <w:t>Kryeministri</w:t>
      </w:r>
    </w:p>
    <w:p w:rsidR="00DF794B" w:rsidRDefault="00DF794B" w:rsidP="00DF794B">
      <w:pPr>
        <w:pStyle w:val="AutoritetiEmer"/>
      </w:pPr>
      <w:r>
        <w:t>Sali Berisha</w:t>
      </w:r>
    </w:p>
    <w:p w:rsidR="00DF794B" w:rsidRDefault="00DF794B" w:rsidP="00DF794B">
      <w:pPr>
        <w:pStyle w:val="Paragrafi"/>
      </w:pPr>
    </w:p>
    <w:p w:rsidR="00DF794B" w:rsidRDefault="00DF794B" w:rsidP="00DF794B">
      <w:pPr>
        <w:pStyle w:val="Paragrafi"/>
      </w:pPr>
    </w:p>
    <w:p w:rsidR="00DF794B" w:rsidRDefault="00DF794B" w:rsidP="00DF794B">
      <w:pPr>
        <w:pStyle w:val="Paragrafi"/>
      </w:pPr>
      <w:r>
        <w:t>Bashkia Ura Vajgurore</w:t>
      </w:r>
      <w:r>
        <w:tab/>
      </w:r>
      <w:r>
        <w:tab/>
      </w:r>
      <w:r>
        <w:tab/>
      </w:r>
      <w:r>
        <w:tab/>
      </w:r>
      <w:r>
        <w:tab/>
      </w:r>
      <w:r>
        <w:tab/>
      </w:r>
      <w:r>
        <w:tab/>
        <w:t>Lidhja 1</w:t>
      </w:r>
    </w:p>
    <w:p w:rsidR="00DF794B" w:rsidRDefault="00DF794B" w:rsidP="00DF794B">
      <w:pPr>
        <w:pStyle w:val="Paragrafi"/>
      </w:pPr>
    </w:p>
    <w:tbl>
      <w:tblPr>
        <w:tblStyle w:val="TableGrid"/>
        <w:tblW w:w="0" w:type="auto"/>
        <w:jc w:val="center"/>
        <w:tblLayout w:type="fixed"/>
        <w:tblLook w:val="01E0" w:firstRow="1" w:lastRow="1" w:firstColumn="1" w:lastColumn="1" w:noHBand="0" w:noVBand="0"/>
      </w:tblPr>
      <w:tblGrid>
        <w:gridCol w:w="2808"/>
        <w:gridCol w:w="4553"/>
        <w:gridCol w:w="1883"/>
      </w:tblGrid>
      <w:tr w:rsidR="00DF794B">
        <w:trPr>
          <w:jc w:val="center"/>
        </w:trPr>
        <w:tc>
          <w:tcPr>
            <w:tcW w:w="2808" w:type="dxa"/>
          </w:tcPr>
          <w:p w:rsidR="00DF794B" w:rsidRDefault="00DF794B" w:rsidP="00DF794B">
            <w:pPr>
              <w:pStyle w:val="Tabele"/>
              <w:widowControl w:val="0"/>
              <w:jc w:val="center"/>
            </w:pPr>
            <w:r>
              <w:t>Numrat rendorë të pronave në listën e inventarit</w:t>
            </w:r>
          </w:p>
        </w:tc>
        <w:tc>
          <w:tcPr>
            <w:tcW w:w="4553" w:type="dxa"/>
          </w:tcPr>
          <w:p w:rsidR="00DF794B" w:rsidRDefault="00DF794B" w:rsidP="00DF794B">
            <w:pPr>
              <w:pStyle w:val="Tabele"/>
              <w:widowControl w:val="0"/>
              <w:jc w:val="center"/>
            </w:pPr>
            <w:r>
              <w:t>Fusha e përdorimit të pronës</w:t>
            </w:r>
          </w:p>
        </w:tc>
        <w:tc>
          <w:tcPr>
            <w:tcW w:w="1883" w:type="dxa"/>
          </w:tcPr>
          <w:p w:rsidR="00DF794B" w:rsidRDefault="00DF794B" w:rsidP="00DF794B">
            <w:pPr>
              <w:pStyle w:val="Tabele"/>
              <w:widowControl w:val="0"/>
              <w:jc w:val="center"/>
            </w:pPr>
            <w:r>
              <w:t>Lloji i transferimit</w:t>
            </w:r>
          </w:p>
        </w:tc>
      </w:tr>
      <w:tr w:rsidR="00DF794B">
        <w:trPr>
          <w:jc w:val="center"/>
        </w:trPr>
        <w:tc>
          <w:tcPr>
            <w:tcW w:w="2808" w:type="dxa"/>
          </w:tcPr>
          <w:p w:rsidR="00DF794B" w:rsidRDefault="00DF794B" w:rsidP="00DF794B">
            <w:pPr>
              <w:pStyle w:val="Tabele"/>
              <w:widowControl w:val="0"/>
            </w:pPr>
            <w:r>
              <w:t>150-162,187,191,192,197,198</w:t>
            </w:r>
          </w:p>
          <w:p w:rsidR="00DF794B" w:rsidRDefault="00DF794B" w:rsidP="00DF794B">
            <w:pPr>
              <w:pStyle w:val="Tabele"/>
              <w:widowControl w:val="0"/>
            </w:pPr>
            <w:r>
              <w:t>199,201,202,203,204,205</w:t>
            </w:r>
          </w:p>
          <w:p w:rsidR="00DF794B" w:rsidRDefault="00DF794B" w:rsidP="00DF794B">
            <w:pPr>
              <w:pStyle w:val="Tabele"/>
              <w:widowControl w:val="0"/>
            </w:pPr>
            <w:r>
              <w:t>206,207,208,209,210,211,</w:t>
            </w:r>
          </w:p>
          <w:p w:rsidR="00DF794B" w:rsidRDefault="00DF794B" w:rsidP="00DF794B">
            <w:pPr>
              <w:pStyle w:val="Tabele"/>
              <w:widowControl w:val="0"/>
            </w:pPr>
            <w:r>
              <w:t>212,213,214,216,217,218,</w:t>
            </w:r>
          </w:p>
          <w:p w:rsidR="00DF794B" w:rsidRDefault="00DF794B" w:rsidP="00DF794B">
            <w:pPr>
              <w:pStyle w:val="Tabele"/>
              <w:widowControl w:val="0"/>
            </w:pPr>
            <w:r>
              <w:t>219,220</w:t>
            </w:r>
          </w:p>
        </w:tc>
        <w:tc>
          <w:tcPr>
            <w:tcW w:w="4553" w:type="dxa"/>
          </w:tcPr>
          <w:p w:rsidR="00DF794B" w:rsidRDefault="00DF794B" w:rsidP="00DF794B">
            <w:pPr>
              <w:pStyle w:val="Tabele"/>
              <w:widowControl w:val="0"/>
            </w:pPr>
            <w:r>
              <w:t>Prona që përdoren për ushtrimin e funksioneve në fushën e zhvillimit ekonomik</w:t>
            </w:r>
          </w:p>
        </w:tc>
        <w:tc>
          <w:tcPr>
            <w:tcW w:w="1883" w:type="dxa"/>
          </w:tcPr>
          <w:p w:rsidR="00DF794B" w:rsidRDefault="00DF794B" w:rsidP="00DF794B">
            <w:pPr>
              <w:pStyle w:val="Tabele"/>
              <w:widowControl w:val="0"/>
            </w:pPr>
            <w:r>
              <w:t>Në pronësi</w:t>
            </w:r>
          </w:p>
        </w:tc>
      </w:tr>
      <w:tr w:rsidR="00DF794B">
        <w:trPr>
          <w:jc w:val="center"/>
        </w:trPr>
        <w:tc>
          <w:tcPr>
            <w:tcW w:w="2808" w:type="dxa"/>
          </w:tcPr>
          <w:p w:rsidR="00DF794B" w:rsidRDefault="00DF794B" w:rsidP="00DF794B">
            <w:pPr>
              <w:pStyle w:val="Tabele"/>
              <w:widowControl w:val="0"/>
            </w:pPr>
            <w:r>
              <w:t>4,5,6</w:t>
            </w:r>
          </w:p>
        </w:tc>
        <w:tc>
          <w:tcPr>
            <w:tcW w:w="4553" w:type="dxa"/>
          </w:tcPr>
          <w:p w:rsidR="00DF794B" w:rsidRDefault="00DF794B" w:rsidP="00DF794B">
            <w:pPr>
              <w:pStyle w:val="Tabele"/>
              <w:widowControl w:val="0"/>
            </w:pPr>
            <w:r>
              <w:t>Prona që përdoren në fushën administrative</w:t>
            </w:r>
          </w:p>
        </w:tc>
        <w:tc>
          <w:tcPr>
            <w:tcW w:w="1883" w:type="dxa"/>
          </w:tcPr>
          <w:p w:rsidR="00DF794B" w:rsidRDefault="00DF794B" w:rsidP="00DF794B">
            <w:pPr>
              <w:pStyle w:val="Tabele"/>
              <w:widowControl w:val="0"/>
            </w:pPr>
            <w:r>
              <w:t>Në pronësi</w:t>
            </w:r>
          </w:p>
        </w:tc>
      </w:tr>
      <w:tr w:rsidR="00DF794B">
        <w:trPr>
          <w:jc w:val="center"/>
        </w:trPr>
        <w:tc>
          <w:tcPr>
            <w:tcW w:w="2808" w:type="dxa"/>
          </w:tcPr>
          <w:p w:rsidR="00DF794B" w:rsidRDefault="00DF794B" w:rsidP="00DF794B">
            <w:pPr>
              <w:pStyle w:val="Tabele"/>
              <w:widowControl w:val="0"/>
            </w:pPr>
            <w:r>
              <w:t>7-19</w:t>
            </w:r>
          </w:p>
        </w:tc>
        <w:tc>
          <w:tcPr>
            <w:tcW w:w="4553" w:type="dxa"/>
          </w:tcPr>
          <w:p w:rsidR="00DF794B" w:rsidRDefault="00DF794B" w:rsidP="00DF794B">
            <w:pPr>
              <w:pStyle w:val="Tabele"/>
              <w:widowControl w:val="0"/>
            </w:pPr>
            <w:r>
              <w:t>Prona që përdoren për realizimin e programeve arsimore</w:t>
            </w:r>
          </w:p>
        </w:tc>
        <w:tc>
          <w:tcPr>
            <w:tcW w:w="1883" w:type="dxa"/>
          </w:tcPr>
          <w:p w:rsidR="00DF794B" w:rsidRDefault="00DF794B" w:rsidP="00DF794B">
            <w:pPr>
              <w:pStyle w:val="Tabele"/>
              <w:widowControl w:val="0"/>
            </w:pPr>
            <w:r>
              <w:t>Në pronësi</w:t>
            </w:r>
          </w:p>
        </w:tc>
      </w:tr>
      <w:tr w:rsidR="00DF794B">
        <w:trPr>
          <w:jc w:val="center"/>
        </w:trPr>
        <w:tc>
          <w:tcPr>
            <w:tcW w:w="2808" w:type="dxa"/>
          </w:tcPr>
          <w:p w:rsidR="00DF794B" w:rsidRDefault="00DF794B" w:rsidP="00DF794B">
            <w:pPr>
              <w:pStyle w:val="Tabele"/>
              <w:widowControl w:val="0"/>
            </w:pPr>
            <w:r>
              <w:t>24-30</w:t>
            </w:r>
          </w:p>
        </w:tc>
        <w:tc>
          <w:tcPr>
            <w:tcW w:w="4553" w:type="dxa"/>
          </w:tcPr>
          <w:p w:rsidR="00DF794B" w:rsidRDefault="00DF794B" w:rsidP="00DF794B">
            <w:pPr>
              <w:pStyle w:val="Tabele"/>
              <w:widowControl w:val="0"/>
            </w:pPr>
            <w:r>
              <w:t>Prona që përdoren për realizimin e funksioneve në shëndetin publik</w:t>
            </w:r>
          </w:p>
        </w:tc>
        <w:tc>
          <w:tcPr>
            <w:tcW w:w="1883" w:type="dxa"/>
          </w:tcPr>
          <w:p w:rsidR="00DF794B" w:rsidRDefault="00DF794B" w:rsidP="00DF794B">
            <w:pPr>
              <w:pStyle w:val="Tabele"/>
              <w:widowControl w:val="0"/>
            </w:pPr>
            <w:r>
              <w:t>Në pronësi</w:t>
            </w:r>
          </w:p>
        </w:tc>
      </w:tr>
      <w:tr w:rsidR="00DF794B">
        <w:trPr>
          <w:jc w:val="center"/>
        </w:trPr>
        <w:tc>
          <w:tcPr>
            <w:tcW w:w="2808" w:type="dxa"/>
          </w:tcPr>
          <w:p w:rsidR="00DF794B" w:rsidRDefault="00DF794B" w:rsidP="00DF794B">
            <w:pPr>
              <w:pStyle w:val="Tabele"/>
              <w:widowControl w:val="0"/>
            </w:pPr>
            <w:r>
              <w:t>20,23</w:t>
            </w:r>
          </w:p>
        </w:tc>
        <w:tc>
          <w:tcPr>
            <w:tcW w:w="4553" w:type="dxa"/>
          </w:tcPr>
          <w:p w:rsidR="00DF794B" w:rsidRDefault="00DF794B" w:rsidP="00DF794B">
            <w:pPr>
              <w:pStyle w:val="Tabele"/>
              <w:widowControl w:val="0"/>
              <w:jc w:val="both"/>
            </w:pPr>
            <w:r>
              <w:t>Prona që përdoren për realizimin e veprimtarive social-kulturore e sportive</w:t>
            </w:r>
          </w:p>
        </w:tc>
        <w:tc>
          <w:tcPr>
            <w:tcW w:w="1883" w:type="dxa"/>
          </w:tcPr>
          <w:p w:rsidR="00DF794B" w:rsidRDefault="00DF794B" w:rsidP="00DF794B">
            <w:pPr>
              <w:pStyle w:val="Tabele"/>
              <w:widowControl w:val="0"/>
            </w:pPr>
            <w:r>
              <w:t>Në pronësi</w:t>
            </w:r>
          </w:p>
        </w:tc>
      </w:tr>
      <w:tr w:rsidR="00DF794B">
        <w:trPr>
          <w:jc w:val="center"/>
        </w:trPr>
        <w:tc>
          <w:tcPr>
            <w:tcW w:w="2808" w:type="dxa"/>
          </w:tcPr>
          <w:p w:rsidR="00DF794B" w:rsidRDefault="00DF794B" w:rsidP="00DF794B">
            <w:pPr>
              <w:pStyle w:val="Tabele"/>
              <w:widowControl w:val="0"/>
            </w:pPr>
            <w:r>
              <w:t>31-39</w:t>
            </w:r>
          </w:p>
        </w:tc>
        <w:tc>
          <w:tcPr>
            <w:tcW w:w="4553" w:type="dxa"/>
          </w:tcPr>
          <w:p w:rsidR="00DF794B" w:rsidRDefault="00DF794B" w:rsidP="00DF794B">
            <w:pPr>
              <w:pStyle w:val="Tabele"/>
              <w:widowControl w:val="0"/>
            </w:pPr>
            <w:r>
              <w:t>Pona që përdoren për strehim dhe mbrojtjen civile</w:t>
            </w:r>
          </w:p>
        </w:tc>
        <w:tc>
          <w:tcPr>
            <w:tcW w:w="1883" w:type="dxa"/>
          </w:tcPr>
          <w:p w:rsidR="00DF794B" w:rsidRDefault="00DF794B" w:rsidP="00DF794B">
            <w:pPr>
              <w:pStyle w:val="Tabele"/>
              <w:widowControl w:val="0"/>
            </w:pPr>
            <w:r>
              <w:t>Në pronësi</w:t>
            </w:r>
          </w:p>
        </w:tc>
      </w:tr>
      <w:tr w:rsidR="00DF794B">
        <w:trPr>
          <w:jc w:val="center"/>
        </w:trPr>
        <w:tc>
          <w:tcPr>
            <w:tcW w:w="2808" w:type="dxa"/>
          </w:tcPr>
          <w:p w:rsidR="00DF794B" w:rsidRDefault="00DF794B" w:rsidP="00DF794B">
            <w:pPr>
              <w:pStyle w:val="Tabele"/>
              <w:widowControl w:val="0"/>
            </w:pPr>
            <w:r>
              <w:t>128,135-149,196</w:t>
            </w:r>
          </w:p>
        </w:tc>
        <w:tc>
          <w:tcPr>
            <w:tcW w:w="4553" w:type="dxa"/>
          </w:tcPr>
          <w:p w:rsidR="00DF794B" w:rsidRDefault="00DF794B" w:rsidP="00DF794B">
            <w:pPr>
              <w:pStyle w:val="Tabele"/>
              <w:widowControl w:val="0"/>
            </w:pPr>
            <w:r>
              <w:t>Infrastrukturë (rrugë vendore, lulishte dhe shërbime publike)</w:t>
            </w:r>
          </w:p>
        </w:tc>
        <w:tc>
          <w:tcPr>
            <w:tcW w:w="1883" w:type="dxa"/>
          </w:tcPr>
          <w:p w:rsidR="00DF794B" w:rsidRDefault="00DF794B" w:rsidP="00DF794B">
            <w:pPr>
              <w:pStyle w:val="Tabele"/>
              <w:widowControl w:val="0"/>
            </w:pPr>
            <w:r>
              <w:t>Në pronësi</w:t>
            </w:r>
          </w:p>
        </w:tc>
      </w:tr>
      <w:tr w:rsidR="00DF794B">
        <w:trPr>
          <w:jc w:val="center"/>
        </w:trPr>
        <w:tc>
          <w:tcPr>
            <w:tcW w:w="2808" w:type="dxa"/>
          </w:tcPr>
          <w:p w:rsidR="00DF794B" w:rsidRDefault="00DF794B" w:rsidP="00DF794B">
            <w:pPr>
              <w:pStyle w:val="Tabele"/>
              <w:widowControl w:val="0"/>
            </w:pPr>
            <w:r>
              <w:t>122-127</w:t>
            </w:r>
          </w:p>
        </w:tc>
        <w:tc>
          <w:tcPr>
            <w:tcW w:w="4553" w:type="dxa"/>
          </w:tcPr>
          <w:p w:rsidR="00DF794B" w:rsidRDefault="00DF794B" w:rsidP="00DF794B">
            <w:pPr>
              <w:pStyle w:val="Tabele"/>
              <w:widowControl w:val="0"/>
            </w:pPr>
            <w:r>
              <w:t>Varreza publike</w:t>
            </w:r>
          </w:p>
        </w:tc>
        <w:tc>
          <w:tcPr>
            <w:tcW w:w="1883" w:type="dxa"/>
          </w:tcPr>
          <w:p w:rsidR="00DF794B" w:rsidRDefault="00DF794B" w:rsidP="00DF794B">
            <w:pPr>
              <w:pStyle w:val="Tabele"/>
              <w:widowControl w:val="0"/>
            </w:pPr>
            <w:r>
              <w:t>Në pronësi</w:t>
            </w:r>
          </w:p>
        </w:tc>
      </w:tr>
      <w:tr w:rsidR="00DF794B">
        <w:trPr>
          <w:jc w:val="center"/>
        </w:trPr>
        <w:tc>
          <w:tcPr>
            <w:tcW w:w="2808" w:type="dxa"/>
          </w:tcPr>
          <w:p w:rsidR="00DF794B" w:rsidRDefault="00DF794B" w:rsidP="00DF794B">
            <w:pPr>
              <w:pStyle w:val="Tabele"/>
              <w:widowControl w:val="0"/>
            </w:pPr>
            <w:r>
              <w:t>134,163-186,188,189,190,</w:t>
            </w:r>
          </w:p>
          <w:p w:rsidR="00DF794B" w:rsidRDefault="00DF794B" w:rsidP="00DF794B">
            <w:pPr>
              <w:pStyle w:val="Tabele"/>
              <w:widowControl w:val="0"/>
            </w:pPr>
            <w:r>
              <w:t>215,193,194,195</w:t>
            </w:r>
          </w:p>
        </w:tc>
        <w:tc>
          <w:tcPr>
            <w:tcW w:w="4553" w:type="dxa"/>
          </w:tcPr>
          <w:p w:rsidR="00DF794B" w:rsidRDefault="00DF794B" w:rsidP="00DF794B">
            <w:pPr>
              <w:pStyle w:val="Tabele"/>
              <w:widowControl w:val="0"/>
            </w:pPr>
            <w:r>
              <w:t>Troje dhe hapësira</w:t>
            </w:r>
          </w:p>
        </w:tc>
        <w:tc>
          <w:tcPr>
            <w:tcW w:w="1883" w:type="dxa"/>
          </w:tcPr>
          <w:p w:rsidR="00DF794B" w:rsidRDefault="00DF794B" w:rsidP="00DF794B">
            <w:pPr>
              <w:pStyle w:val="Tabele"/>
              <w:widowControl w:val="0"/>
            </w:pPr>
            <w:r>
              <w:t>Në përdorim</w:t>
            </w:r>
          </w:p>
        </w:tc>
      </w:tr>
      <w:tr w:rsidR="00DF794B">
        <w:trPr>
          <w:jc w:val="center"/>
        </w:trPr>
        <w:tc>
          <w:tcPr>
            <w:tcW w:w="2808" w:type="dxa"/>
          </w:tcPr>
          <w:p w:rsidR="00DF794B" w:rsidRDefault="00DF794B" w:rsidP="00DF794B">
            <w:pPr>
              <w:pStyle w:val="Tabele"/>
              <w:widowControl w:val="0"/>
            </w:pPr>
            <w:r>
              <w:t>240,241,242,243,245,246,</w:t>
            </w:r>
          </w:p>
          <w:p w:rsidR="00DF794B" w:rsidRDefault="00DF794B" w:rsidP="00DF794B">
            <w:pPr>
              <w:pStyle w:val="Tabele"/>
              <w:widowControl w:val="0"/>
            </w:pPr>
            <w:r>
              <w:t>247,248,249,250,251,252,</w:t>
            </w:r>
          </w:p>
          <w:p w:rsidR="00DF794B" w:rsidRDefault="00DF794B" w:rsidP="00DF794B">
            <w:pPr>
              <w:pStyle w:val="Tabele"/>
              <w:widowControl w:val="0"/>
            </w:pPr>
            <w:r>
              <w:lastRenderedPageBreak/>
              <w:t>253,254,255,256,257,258,259260,261,262,263-272</w:t>
            </w:r>
          </w:p>
        </w:tc>
        <w:tc>
          <w:tcPr>
            <w:tcW w:w="4553" w:type="dxa"/>
          </w:tcPr>
          <w:p w:rsidR="00DF794B" w:rsidRDefault="00DF794B" w:rsidP="00DF794B">
            <w:pPr>
              <w:pStyle w:val="Tabele"/>
              <w:widowControl w:val="0"/>
            </w:pPr>
            <w:r>
              <w:lastRenderedPageBreak/>
              <w:t>Toka bujqësore produktive</w:t>
            </w:r>
          </w:p>
        </w:tc>
        <w:tc>
          <w:tcPr>
            <w:tcW w:w="1883" w:type="dxa"/>
          </w:tcPr>
          <w:p w:rsidR="00DF794B" w:rsidRDefault="00DF794B" w:rsidP="00DF794B">
            <w:pPr>
              <w:pStyle w:val="Tabele"/>
              <w:widowControl w:val="0"/>
            </w:pPr>
            <w:r>
              <w:t>Në përdorim</w:t>
            </w:r>
          </w:p>
        </w:tc>
      </w:tr>
      <w:tr w:rsidR="00DF794B">
        <w:trPr>
          <w:jc w:val="center"/>
        </w:trPr>
        <w:tc>
          <w:tcPr>
            <w:tcW w:w="2808" w:type="dxa"/>
          </w:tcPr>
          <w:p w:rsidR="00DF794B" w:rsidRDefault="00DF794B" w:rsidP="00DF794B">
            <w:pPr>
              <w:pStyle w:val="Tabele"/>
              <w:widowControl w:val="0"/>
            </w:pPr>
            <w:r>
              <w:lastRenderedPageBreak/>
              <w:t>244,309,310,311</w:t>
            </w:r>
          </w:p>
        </w:tc>
        <w:tc>
          <w:tcPr>
            <w:tcW w:w="4553" w:type="dxa"/>
          </w:tcPr>
          <w:p w:rsidR="00DF794B" w:rsidRDefault="00DF794B" w:rsidP="00DF794B">
            <w:pPr>
              <w:pStyle w:val="Tabele"/>
              <w:widowControl w:val="0"/>
            </w:pPr>
            <w:r>
              <w:t>Toka joproduktive dhe kanale të treta kulluese</w:t>
            </w:r>
          </w:p>
        </w:tc>
        <w:tc>
          <w:tcPr>
            <w:tcW w:w="1883" w:type="dxa"/>
          </w:tcPr>
          <w:p w:rsidR="00DF794B" w:rsidRDefault="00DF794B" w:rsidP="00DF794B">
            <w:pPr>
              <w:pStyle w:val="Tabele"/>
              <w:widowControl w:val="0"/>
            </w:pPr>
            <w:r>
              <w:t>Në pronësi</w:t>
            </w:r>
          </w:p>
        </w:tc>
      </w:tr>
      <w:tr w:rsidR="00DF794B">
        <w:trPr>
          <w:jc w:val="center"/>
        </w:trPr>
        <w:tc>
          <w:tcPr>
            <w:tcW w:w="2808" w:type="dxa"/>
          </w:tcPr>
          <w:p w:rsidR="00DF794B" w:rsidRDefault="00DF794B" w:rsidP="00DF794B">
            <w:pPr>
              <w:pStyle w:val="Tabele"/>
              <w:widowControl w:val="0"/>
            </w:pPr>
            <w:r>
              <w:t>313,316,317,318,319,320,</w:t>
            </w:r>
          </w:p>
          <w:p w:rsidR="00DF794B" w:rsidRDefault="00DF794B" w:rsidP="00DF794B">
            <w:pPr>
              <w:pStyle w:val="Tabele"/>
              <w:widowControl w:val="0"/>
            </w:pPr>
            <w:r>
              <w:t>321,322,323,324,325,326,</w:t>
            </w:r>
          </w:p>
          <w:p w:rsidR="00DF794B" w:rsidRDefault="00DF794B" w:rsidP="00DF794B">
            <w:pPr>
              <w:pStyle w:val="Tabele"/>
              <w:widowControl w:val="0"/>
            </w:pPr>
            <w:r>
              <w:t>329,330,331,336,341,342,</w:t>
            </w:r>
          </w:p>
          <w:p w:rsidR="00DF794B" w:rsidRDefault="00DF794B" w:rsidP="00DF794B">
            <w:pPr>
              <w:pStyle w:val="Tabele"/>
              <w:widowControl w:val="0"/>
            </w:pPr>
            <w:r>
              <w:t>344,347,350,363,364,374,387,388,390,393</w:t>
            </w:r>
          </w:p>
        </w:tc>
        <w:tc>
          <w:tcPr>
            <w:tcW w:w="4553" w:type="dxa"/>
          </w:tcPr>
          <w:p w:rsidR="00DF794B" w:rsidRDefault="00DF794B" w:rsidP="00DF794B">
            <w:pPr>
              <w:pStyle w:val="Tabele"/>
              <w:widowControl w:val="0"/>
            </w:pPr>
            <w:r>
              <w:t>Pyje kullota</w:t>
            </w:r>
          </w:p>
        </w:tc>
        <w:tc>
          <w:tcPr>
            <w:tcW w:w="1883" w:type="dxa"/>
          </w:tcPr>
          <w:p w:rsidR="00DF794B" w:rsidRDefault="00DF794B" w:rsidP="00DF794B">
            <w:pPr>
              <w:pStyle w:val="Tabele"/>
              <w:widowControl w:val="0"/>
            </w:pPr>
            <w:r>
              <w:t>Në pronësi</w:t>
            </w:r>
          </w:p>
        </w:tc>
      </w:tr>
    </w:tbl>
    <w:p w:rsidR="00DF794B" w:rsidRDefault="00DF794B" w:rsidP="00DF794B">
      <w:pPr>
        <w:pStyle w:val="Paragrafi"/>
      </w:pPr>
    </w:p>
    <w:p w:rsidR="00DF794B" w:rsidRDefault="00DF794B" w:rsidP="00DF794B">
      <w:pPr>
        <w:pStyle w:val="Paragrafi"/>
      </w:pPr>
    </w:p>
    <w:p w:rsidR="00DF794B" w:rsidRDefault="00DF794B" w:rsidP="00DF794B">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84BEA"/>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DF794B"/>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27ABB0F-9592-4D9A-A584-5459CF449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94B"/>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DF794B"/>
    <w:rPr>
      <w:rFonts w:ascii="CG Times" w:hAnsi="CG Times"/>
      <w:b/>
      <w:caps/>
      <w:sz w:val="22"/>
      <w:szCs w:val="22"/>
      <w:lang w:val="en-GB" w:eastAsia="en-US" w:bidi="ar-SA"/>
    </w:rPr>
  </w:style>
  <w:style w:type="table" w:styleId="TableGrid">
    <w:name w:val="Table Grid"/>
    <w:basedOn w:val="TableNormal"/>
    <w:rsid w:val="00DF7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2019-03-16T13:32:00Z</dcterms:created>
  <dcterms:modified xsi:type="dcterms:W3CDTF">2019-03-16T13:32:00Z</dcterms:modified>
</cp:coreProperties>
</file>