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344D" w:rsidRDefault="00BA344D" w:rsidP="00BA344D">
      <w:pPr>
        <w:pStyle w:val="Akti"/>
        <w:keepNext w:val="0"/>
      </w:pPr>
      <w:bookmarkStart w:id="0" w:name="_GoBack"/>
      <w:bookmarkEnd w:id="0"/>
      <w:r>
        <w:t>Vendim</w:t>
      </w:r>
    </w:p>
    <w:p w:rsidR="00BA344D" w:rsidRDefault="00BA344D" w:rsidP="00BA344D">
      <w:pPr>
        <w:pStyle w:val="NumriData"/>
        <w:keepNext w:val="0"/>
      </w:pPr>
      <w:r>
        <w:t>Nr.154, datë 15.3.2006</w:t>
      </w:r>
    </w:p>
    <w:p w:rsidR="00BA344D" w:rsidRPr="00A97789" w:rsidRDefault="00BA344D" w:rsidP="00BA344D">
      <w:pPr>
        <w:pStyle w:val="Paragrafi"/>
        <w:rPr>
          <w:sz w:val="14"/>
        </w:rPr>
      </w:pPr>
    </w:p>
    <w:p w:rsidR="00BA344D" w:rsidRDefault="00BA344D" w:rsidP="00BA344D">
      <w:pPr>
        <w:pStyle w:val="Titulli"/>
        <w:keepNext w:val="0"/>
      </w:pPr>
      <w:r>
        <w:t>Për miratimin e listës paraPrake të pronave të paluajtshme publike shtetërore, që transferohen në pronësi ose në përdorim të bashkisë Libohovë të qarkut të Gjirokastrës</w:t>
      </w:r>
    </w:p>
    <w:p w:rsidR="00BA344D" w:rsidRPr="00A97789" w:rsidRDefault="00BA344D" w:rsidP="00BA344D">
      <w:pPr>
        <w:pStyle w:val="Paragrafi"/>
        <w:rPr>
          <w:sz w:val="12"/>
        </w:rPr>
      </w:pPr>
    </w:p>
    <w:p w:rsidR="00BA344D" w:rsidRDefault="00BA344D" w:rsidP="00BA344D">
      <w:pPr>
        <w:pStyle w:val="BazLigjPropozues"/>
        <w:keepNext w:val="0"/>
      </w:pPr>
      <w:r>
        <w:t>Në mbështetje të nenit 100 të Kushtetutës dhe të neneve 3 e 17 të ligjit nr.8744, datë 22.2.2001 “Për transferimin e pronave të paluajtshme publike të shtetit në njësitë e qeverisjes vendore”, me propozimin e Ministrit të Brendshëm, Këshilli i Ministrave</w:t>
      </w:r>
    </w:p>
    <w:p w:rsidR="00BA344D" w:rsidRPr="00A97789" w:rsidRDefault="00BA344D" w:rsidP="00BA344D">
      <w:pPr>
        <w:pStyle w:val="Paragrafi"/>
        <w:rPr>
          <w:sz w:val="16"/>
        </w:rPr>
      </w:pPr>
    </w:p>
    <w:p w:rsidR="00BA344D" w:rsidRDefault="00BA344D" w:rsidP="00BA344D">
      <w:pPr>
        <w:pStyle w:val="VENDOSI"/>
        <w:keepNext w:val="0"/>
      </w:pPr>
      <w:r>
        <w:t>Vendosi:</w:t>
      </w:r>
    </w:p>
    <w:p w:rsidR="00BA344D" w:rsidRPr="00A97789" w:rsidRDefault="00BA344D" w:rsidP="00BA344D">
      <w:pPr>
        <w:pStyle w:val="Paragrafi"/>
        <w:rPr>
          <w:sz w:val="10"/>
        </w:rPr>
      </w:pPr>
    </w:p>
    <w:p w:rsidR="00BA344D" w:rsidRDefault="00BA344D" w:rsidP="00BA344D">
      <w:pPr>
        <w:pStyle w:val="Paragrafi"/>
      </w:pPr>
      <w:r>
        <w:t>1. Miratimin e listës paraprake të pronave të paluajtshme publike shtetërore, që transferohen në pronësi ose në përdorim të bashkisë Libohovë të qarkut të Gjirokastrës, sipas lidhjes 1 që i bashkëlidhet këtij vendimi.</w:t>
      </w:r>
    </w:p>
    <w:p w:rsidR="00BA344D" w:rsidRDefault="00BA344D" w:rsidP="00BA344D">
      <w:pPr>
        <w:pStyle w:val="Paragrafi"/>
      </w:pPr>
      <w:r>
        <w:t>2. Lista paraprake, sipas kërkesave të këshillit të kësaj bashkie, është pjesë e listës së inventarit të pronave të paluajtshme publike shtetërore, që janë brenda juridiksionit territorial dhe administrativ të bashkisë Libohovë të qarkut të Gjirokastrës, miratuar me vendimin nr.601, datë 10.9.2004 të Këshillit të Ministrave “Për miratimin e listës së inventarit të pronave të paluajtshme shtetërore në bashkinë e Libohovës”.</w:t>
      </w:r>
    </w:p>
    <w:p w:rsidR="00BA344D" w:rsidRDefault="00BA344D" w:rsidP="00BA344D">
      <w:pPr>
        <w:pStyle w:val="Paragrafi"/>
      </w:pPr>
      <w:r>
        <w:t>3. Ngarkohen Ministria e Brendshme dhe bashkia e Libohovës për zbatimin e këtij vendimi.</w:t>
      </w:r>
    </w:p>
    <w:p w:rsidR="00BA344D" w:rsidRDefault="00BA344D" w:rsidP="00BA344D">
      <w:pPr>
        <w:pStyle w:val="Paragrafi"/>
      </w:pPr>
      <w:r>
        <w:t>Ky vendim hyn në fuqi pas botimit në Fletoren Zyrtare.</w:t>
      </w:r>
    </w:p>
    <w:p w:rsidR="00BA344D" w:rsidRPr="00A97789" w:rsidRDefault="00BA344D" w:rsidP="00BA344D">
      <w:pPr>
        <w:pStyle w:val="Paragrafi"/>
        <w:rPr>
          <w:sz w:val="14"/>
        </w:rPr>
      </w:pPr>
    </w:p>
    <w:p w:rsidR="00BA344D" w:rsidRDefault="00BA344D" w:rsidP="00BA344D">
      <w:pPr>
        <w:pStyle w:val="Autoriteti"/>
        <w:keepNext w:val="0"/>
      </w:pPr>
      <w:r>
        <w:t>Kryeministri</w:t>
      </w:r>
    </w:p>
    <w:p w:rsidR="00BA344D" w:rsidRDefault="00BA344D" w:rsidP="00BA344D">
      <w:pPr>
        <w:pStyle w:val="AutoritetiEmer"/>
      </w:pPr>
      <w:r>
        <w:t>Sali Berisha</w:t>
      </w:r>
    </w:p>
    <w:p w:rsidR="00BA344D" w:rsidRDefault="00BA344D" w:rsidP="00BA344D">
      <w:pPr>
        <w:pStyle w:val="Paragrafi"/>
      </w:pPr>
    </w:p>
    <w:p w:rsidR="00BA344D" w:rsidRDefault="00BA344D" w:rsidP="00BA344D">
      <w:pPr>
        <w:pStyle w:val="Paragrafi"/>
      </w:pPr>
      <w:r>
        <w:t>Bashkia Libohovë</w:t>
      </w:r>
      <w:r>
        <w:tab/>
      </w:r>
      <w:r>
        <w:tab/>
      </w:r>
      <w:r>
        <w:tab/>
      </w:r>
      <w:r>
        <w:tab/>
      </w:r>
      <w:r>
        <w:tab/>
      </w:r>
      <w:r>
        <w:tab/>
      </w:r>
      <w:r>
        <w:tab/>
        <w:t>Lidhja 1</w:t>
      </w:r>
    </w:p>
    <w:p w:rsidR="00BA344D" w:rsidRDefault="00BA344D" w:rsidP="00BA344D">
      <w:pPr>
        <w:pStyle w:val="Paragrafi"/>
      </w:pPr>
    </w:p>
    <w:tbl>
      <w:tblPr>
        <w:tblStyle w:val="TableGrid"/>
        <w:tblW w:w="0" w:type="auto"/>
        <w:jc w:val="center"/>
        <w:tblLayout w:type="fixed"/>
        <w:tblLook w:val="01E0" w:firstRow="1" w:lastRow="1" w:firstColumn="1" w:lastColumn="1" w:noHBand="0" w:noVBand="0"/>
      </w:tblPr>
      <w:tblGrid>
        <w:gridCol w:w="2808"/>
        <w:gridCol w:w="4553"/>
        <w:gridCol w:w="1883"/>
      </w:tblGrid>
      <w:tr w:rsidR="00BA344D">
        <w:trPr>
          <w:jc w:val="center"/>
        </w:trPr>
        <w:tc>
          <w:tcPr>
            <w:tcW w:w="2808" w:type="dxa"/>
          </w:tcPr>
          <w:p w:rsidR="00BA344D" w:rsidRDefault="00BA344D" w:rsidP="00BA344D">
            <w:pPr>
              <w:pStyle w:val="Tabele"/>
              <w:widowControl w:val="0"/>
              <w:jc w:val="center"/>
            </w:pPr>
            <w:r>
              <w:t>Numrat rendorë të pronave në listën e inventarit</w:t>
            </w:r>
          </w:p>
        </w:tc>
        <w:tc>
          <w:tcPr>
            <w:tcW w:w="4553" w:type="dxa"/>
          </w:tcPr>
          <w:p w:rsidR="00BA344D" w:rsidRDefault="00BA344D" w:rsidP="00BA344D">
            <w:pPr>
              <w:pStyle w:val="Tabele"/>
              <w:widowControl w:val="0"/>
              <w:jc w:val="center"/>
            </w:pPr>
            <w:r>
              <w:t>Fusha e përdorimit të pronës</w:t>
            </w:r>
          </w:p>
        </w:tc>
        <w:tc>
          <w:tcPr>
            <w:tcW w:w="1883" w:type="dxa"/>
          </w:tcPr>
          <w:p w:rsidR="00BA344D" w:rsidRDefault="00BA344D" w:rsidP="00BA344D">
            <w:pPr>
              <w:pStyle w:val="Tabele"/>
              <w:widowControl w:val="0"/>
              <w:jc w:val="center"/>
            </w:pPr>
            <w:r>
              <w:t>Lloji i transferimit</w:t>
            </w:r>
          </w:p>
        </w:tc>
      </w:tr>
      <w:tr w:rsidR="00BA344D">
        <w:trPr>
          <w:jc w:val="center"/>
        </w:trPr>
        <w:tc>
          <w:tcPr>
            <w:tcW w:w="2808" w:type="dxa"/>
          </w:tcPr>
          <w:p w:rsidR="00BA344D" w:rsidRDefault="00BA344D" w:rsidP="00BA344D">
            <w:pPr>
              <w:pStyle w:val="Tabele"/>
              <w:widowControl w:val="0"/>
            </w:pPr>
            <w:r>
              <w:t>13,163,165,166</w:t>
            </w:r>
          </w:p>
        </w:tc>
        <w:tc>
          <w:tcPr>
            <w:tcW w:w="4553" w:type="dxa"/>
          </w:tcPr>
          <w:p w:rsidR="00BA344D" w:rsidRDefault="00BA344D" w:rsidP="00BA344D">
            <w:pPr>
              <w:pStyle w:val="Tabele"/>
              <w:widowControl w:val="0"/>
            </w:pPr>
            <w:r>
              <w:t>Prona që përdoren për ushtrimin e funksioneve në fushën e zhvillimit ekonomik</w:t>
            </w:r>
          </w:p>
        </w:tc>
        <w:tc>
          <w:tcPr>
            <w:tcW w:w="1883" w:type="dxa"/>
          </w:tcPr>
          <w:p w:rsidR="00BA344D" w:rsidRDefault="00BA344D" w:rsidP="00BA344D">
            <w:pPr>
              <w:pStyle w:val="Tabele"/>
              <w:widowControl w:val="0"/>
            </w:pPr>
            <w:r>
              <w:t>Në pronësi</w:t>
            </w:r>
          </w:p>
        </w:tc>
      </w:tr>
      <w:tr w:rsidR="00BA344D">
        <w:trPr>
          <w:jc w:val="center"/>
        </w:trPr>
        <w:tc>
          <w:tcPr>
            <w:tcW w:w="2808" w:type="dxa"/>
          </w:tcPr>
          <w:p w:rsidR="00BA344D" w:rsidRDefault="00BA344D" w:rsidP="00BA344D">
            <w:pPr>
              <w:pStyle w:val="Tabele"/>
              <w:widowControl w:val="0"/>
            </w:pPr>
            <w:r>
              <w:t>8-12</w:t>
            </w:r>
          </w:p>
        </w:tc>
        <w:tc>
          <w:tcPr>
            <w:tcW w:w="4553" w:type="dxa"/>
          </w:tcPr>
          <w:p w:rsidR="00BA344D" w:rsidRDefault="00BA344D" w:rsidP="00BA344D">
            <w:pPr>
              <w:pStyle w:val="Tabele"/>
              <w:widowControl w:val="0"/>
            </w:pPr>
            <w:r>
              <w:t>Monumente historike e kulturore dhe buste me interes vendor</w:t>
            </w:r>
          </w:p>
        </w:tc>
        <w:tc>
          <w:tcPr>
            <w:tcW w:w="1883" w:type="dxa"/>
          </w:tcPr>
          <w:p w:rsidR="00BA344D" w:rsidRDefault="00BA344D" w:rsidP="00BA344D">
            <w:pPr>
              <w:pStyle w:val="Tabele"/>
              <w:widowControl w:val="0"/>
            </w:pPr>
            <w:r>
              <w:t>Në pronësi</w:t>
            </w:r>
          </w:p>
        </w:tc>
      </w:tr>
      <w:tr w:rsidR="00BA344D">
        <w:trPr>
          <w:jc w:val="center"/>
        </w:trPr>
        <w:tc>
          <w:tcPr>
            <w:tcW w:w="2808" w:type="dxa"/>
          </w:tcPr>
          <w:p w:rsidR="00BA344D" w:rsidRDefault="00BA344D" w:rsidP="00BA344D">
            <w:pPr>
              <w:pStyle w:val="Tabele"/>
              <w:widowControl w:val="0"/>
            </w:pPr>
            <w:r>
              <w:t>1-6,164</w:t>
            </w:r>
          </w:p>
        </w:tc>
        <w:tc>
          <w:tcPr>
            <w:tcW w:w="4553" w:type="dxa"/>
          </w:tcPr>
          <w:p w:rsidR="00BA344D" w:rsidRDefault="00BA344D" w:rsidP="00BA344D">
            <w:pPr>
              <w:pStyle w:val="Tabele"/>
              <w:widowControl w:val="0"/>
            </w:pPr>
            <w:r>
              <w:t>Prona që përdoren për realizimin e programeve arsimore</w:t>
            </w:r>
          </w:p>
        </w:tc>
        <w:tc>
          <w:tcPr>
            <w:tcW w:w="1883" w:type="dxa"/>
          </w:tcPr>
          <w:p w:rsidR="00BA344D" w:rsidRDefault="00BA344D" w:rsidP="00BA344D">
            <w:pPr>
              <w:pStyle w:val="Tabele"/>
              <w:widowControl w:val="0"/>
            </w:pPr>
            <w:r>
              <w:t>Në pronësi</w:t>
            </w:r>
          </w:p>
        </w:tc>
      </w:tr>
      <w:tr w:rsidR="00BA344D">
        <w:trPr>
          <w:jc w:val="center"/>
        </w:trPr>
        <w:tc>
          <w:tcPr>
            <w:tcW w:w="2808" w:type="dxa"/>
          </w:tcPr>
          <w:p w:rsidR="00BA344D" w:rsidRDefault="00BA344D" w:rsidP="00BA344D">
            <w:pPr>
              <w:pStyle w:val="Tabele"/>
              <w:widowControl w:val="0"/>
            </w:pPr>
            <w:r>
              <w:t>7</w:t>
            </w:r>
          </w:p>
        </w:tc>
        <w:tc>
          <w:tcPr>
            <w:tcW w:w="4553" w:type="dxa"/>
          </w:tcPr>
          <w:p w:rsidR="00BA344D" w:rsidRDefault="00BA344D" w:rsidP="00BA344D">
            <w:pPr>
              <w:pStyle w:val="Tabele"/>
              <w:widowControl w:val="0"/>
            </w:pPr>
            <w:r>
              <w:t>Prona që përdoren për realizimin e funksioneve në shëndetin publik</w:t>
            </w:r>
          </w:p>
        </w:tc>
        <w:tc>
          <w:tcPr>
            <w:tcW w:w="1883" w:type="dxa"/>
          </w:tcPr>
          <w:p w:rsidR="00BA344D" w:rsidRDefault="00BA344D" w:rsidP="00BA344D">
            <w:pPr>
              <w:pStyle w:val="Tabele"/>
              <w:widowControl w:val="0"/>
            </w:pPr>
            <w:r>
              <w:t>Në pronësi</w:t>
            </w:r>
          </w:p>
        </w:tc>
      </w:tr>
      <w:tr w:rsidR="00BA344D">
        <w:trPr>
          <w:jc w:val="center"/>
        </w:trPr>
        <w:tc>
          <w:tcPr>
            <w:tcW w:w="2808" w:type="dxa"/>
          </w:tcPr>
          <w:p w:rsidR="00BA344D" w:rsidRDefault="00BA344D" w:rsidP="00BA344D">
            <w:pPr>
              <w:pStyle w:val="Tabele"/>
              <w:widowControl w:val="0"/>
            </w:pPr>
            <w:r>
              <w:t>161-162</w:t>
            </w:r>
          </w:p>
        </w:tc>
        <w:tc>
          <w:tcPr>
            <w:tcW w:w="4553" w:type="dxa"/>
          </w:tcPr>
          <w:p w:rsidR="00BA344D" w:rsidRDefault="00BA344D" w:rsidP="00BA344D">
            <w:pPr>
              <w:pStyle w:val="Tabele"/>
              <w:widowControl w:val="0"/>
            </w:pPr>
            <w:r>
              <w:t>Prona që përdoren për realizimin e veprimtarive social-kulturore e sportive</w:t>
            </w:r>
          </w:p>
        </w:tc>
        <w:tc>
          <w:tcPr>
            <w:tcW w:w="1883" w:type="dxa"/>
          </w:tcPr>
          <w:p w:rsidR="00BA344D" w:rsidRDefault="00BA344D" w:rsidP="00BA344D">
            <w:pPr>
              <w:pStyle w:val="Tabele"/>
              <w:widowControl w:val="0"/>
            </w:pPr>
            <w:r>
              <w:t>Në pronësi</w:t>
            </w:r>
          </w:p>
        </w:tc>
      </w:tr>
      <w:tr w:rsidR="00BA344D">
        <w:trPr>
          <w:jc w:val="center"/>
        </w:trPr>
        <w:tc>
          <w:tcPr>
            <w:tcW w:w="2808" w:type="dxa"/>
          </w:tcPr>
          <w:p w:rsidR="00BA344D" w:rsidRDefault="00BA344D" w:rsidP="00BA344D">
            <w:pPr>
              <w:pStyle w:val="Tabele"/>
              <w:widowControl w:val="0"/>
            </w:pPr>
            <w:r>
              <w:t>130</w:t>
            </w:r>
          </w:p>
        </w:tc>
        <w:tc>
          <w:tcPr>
            <w:tcW w:w="4553" w:type="dxa"/>
          </w:tcPr>
          <w:p w:rsidR="00BA344D" w:rsidRDefault="00BA344D" w:rsidP="00BA344D">
            <w:pPr>
              <w:pStyle w:val="Tabele"/>
              <w:widowControl w:val="0"/>
            </w:pPr>
            <w:r>
              <w:t>Prona që përdoren në fushën e bujqësisë dhe ushqimit tokë bujqësore</w:t>
            </w:r>
          </w:p>
        </w:tc>
        <w:tc>
          <w:tcPr>
            <w:tcW w:w="1883" w:type="dxa"/>
          </w:tcPr>
          <w:p w:rsidR="00BA344D" w:rsidRDefault="00BA344D" w:rsidP="00BA344D">
            <w:pPr>
              <w:pStyle w:val="Tabele"/>
              <w:widowControl w:val="0"/>
            </w:pPr>
            <w:r>
              <w:t>Në përdorim</w:t>
            </w:r>
          </w:p>
        </w:tc>
      </w:tr>
      <w:tr w:rsidR="00BA344D">
        <w:trPr>
          <w:jc w:val="center"/>
        </w:trPr>
        <w:tc>
          <w:tcPr>
            <w:tcW w:w="2808" w:type="dxa"/>
          </w:tcPr>
          <w:p w:rsidR="00BA344D" w:rsidRDefault="00BA344D" w:rsidP="00BA344D">
            <w:pPr>
              <w:pStyle w:val="Tabele"/>
              <w:widowControl w:val="0"/>
            </w:pPr>
            <w:r>
              <w:t>22-26,28,29,31,34,78-81,83,86-88,119,157</w:t>
            </w:r>
          </w:p>
        </w:tc>
        <w:tc>
          <w:tcPr>
            <w:tcW w:w="4553" w:type="dxa"/>
          </w:tcPr>
          <w:p w:rsidR="00BA344D" w:rsidRDefault="00BA344D" w:rsidP="00BA344D">
            <w:pPr>
              <w:pStyle w:val="Tabele"/>
              <w:widowControl w:val="0"/>
            </w:pPr>
            <w:r>
              <w:t>Infrastrukturë (rrugë vendore, lulishte) dhe shërbime publike</w:t>
            </w:r>
          </w:p>
        </w:tc>
        <w:tc>
          <w:tcPr>
            <w:tcW w:w="1883" w:type="dxa"/>
          </w:tcPr>
          <w:p w:rsidR="00BA344D" w:rsidRDefault="00BA344D" w:rsidP="00BA344D">
            <w:pPr>
              <w:pStyle w:val="Tabele"/>
              <w:widowControl w:val="0"/>
            </w:pPr>
            <w:r>
              <w:t>Në pronësi</w:t>
            </w:r>
          </w:p>
        </w:tc>
      </w:tr>
      <w:tr w:rsidR="00BA344D">
        <w:trPr>
          <w:jc w:val="center"/>
        </w:trPr>
        <w:tc>
          <w:tcPr>
            <w:tcW w:w="2808" w:type="dxa"/>
          </w:tcPr>
          <w:p w:rsidR="00BA344D" w:rsidRDefault="00BA344D" w:rsidP="00BA344D">
            <w:pPr>
              <w:pStyle w:val="Tabele"/>
              <w:widowControl w:val="0"/>
            </w:pPr>
            <w:r>
              <w:t>15-21</w:t>
            </w:r>
          </w:p>
        </w:tc>
        <w:tc>
          <w:tcPr>
            <w:tcW w:w="4553" w:type="dxa"/>
          </w:tcPr>
          <w:p w:rsidR="00BA344D" w:rsidRDefault="00BA344D" w:rsidP="00BA344D">
            <w:pPr>
              <w:pStyle w:val="Tabele"/>
              <w:widowControl w:val="0"/>
            </w:pPr>
            <w:r>
              <w:t>Varrezat publike</w:t>
            </w:r>
          </w:p>
        </w:tc>
        <w:tc>
          <w:tcPr>
            <w:tcW w:w="1883" w:type="dxa"/>
          </w:tcPr>
          <w:p w:rsidR="00BA344D" w:rsidRDefault="00BA344D" w:rsidP="00BA344D">
            <w:pPr>
              <w:pStyle w:val="Tabele"/>
              <w:widowControl w:val="0"/>
            </w:pPr>
            <w:r>
              <w:t>Në pronësi</w:t>
            </w:r>
          </w:p>
        </w:tc>
      </w:tr>
      <w:tr w:rsidR="00BA344D">
        <w:trPr>
          <w:jc w:val="center"/>
        </w:trPr>
        <w:tc>
          <w:tcPr>
            <w:tcW w:w="2808" w:type="dxa"/>
          </w:tcPr>
          <w:p w:rsidR="00BA344D" w:rsidRDefault="00BA344D" w:rsidP="00BA344D">
            <w:pPr>
              <w:pStyle w:val="Tabele"/>
              <w:widowControl w:val="0"/>
            </w:pPr>
            <w:r>
              <w:t>27,30,32,33,35-77,82,84-85,89-124</w:t>
            </w:r>
          </w:p>
        </w:tc>
        <w:tc>
          <w:tcPr>
            <w:tcW w:w="4553" w:type="dxa"/>
          </w:tcPr>
          <w:p w:rsidR="00BA344D" w:rsidRDefault="00BA344D" w:rsidP="00BA344D">
            <w:pPr>
              <w:pStyle w:val="Tabele"/>
              <w:widowControl w:val="0"/>
            </w:pPr>
            <w:r>
              <w:t>Troje dhe hapësira</w:t>
            </w:r>
          </w:p>
        </w:tc>
        <w:tc>
          <w:tcPr>
            <w:tcW w:w="1883" w:type="dxa"/>
          </w:tcPr>
          <w:p w:rsidR="00BA344D" w:rsidRDefault="00BA344D" w:rsidP="00BA344D">
            <w:pPr>
              <w:pStyle w:val="Tabele"/>
              <w:widowControl w:val="0"/>
            </w:pPr>
            <w:r>
              <w:t>Në përdorim</w:t>
            </w:r>
          </w:p>
        </w:tc>
      </w:tr>
      <w:tr w:rsidR="00BA344D">
        <w:trPr>
          <w:jc w:val="center"/>
        </w:trPr>
        <w:tc>
          <w:tcPr>
            <w:tcW w:w="2808" w:type="dxa"/>
          </w:tcPr>
          <w:p w:rsidR="00BA344D" w:rsidRDefault="00BA344D" w:rsidP="00BA344D">
            <w:pPr>
              <w:pStyle w:val="Tabele"/>
              <w:widowControl w:val="0"/>
            </w:pPr>
            <w:r>
              <w:t>120</w:t>
            </w:r>
          </w:p>
        </w:tc>
        <w:tc>
          <w:tcPr>
            <w:tcW w:w="4553" w:type="dxa"/>
          </w:tcPr>
          <w:p w:rsidR="00BA344D" w:rsidRDefault="00BA344D" w:rsidP="00BA344D">
            <w:pPr>
              <w:pStyle w:val="Tabele"/>
              <w:widowControl w:val="0"/>
            </w:pPr>
            <w:r>
              <w:t>Prona që përdoren për realizimin e funksioneve sociale</w:t>
            </w:r>
          </w:p>
        </w:tc>
        <w:tc>
          <w:tcPr>
            <w:tcW w:w="1883" w:type="dxa"/>
          </w:tcPr>
          <w:p w:rsidR="00BA344D" w:rsidRDefault="00BA344D" w:rsidP="00BA344D">
            <w:pPr>
              <w:pStyle w:val="Tabele"/>
              <w:widowControl w:val="0"/>
            </w:pPr>
            <w:r>
              <w:t>Në pronësi</w:t>
            </w:r>
          </w:p>
        </w:tc>
      </w:tr>
      <w:tr w:rsidR="00BA344D">
        <w:trPr>
          <w:jc w:val="center"/>
        </w:trPr>
        <w:tc>
          <w:tcPr>
            <w:tcW w:w="2808" w:type="dxa"/>
          </w:tcPr>
          <w:p w:rsidR="00BA344D" w:rsidRDefault="00BA344D" w:rsidP="00BA344D">
            <w:pPr>
              <w:pStyle w:val="Tabele"/>
              <w:widowControl w:val="0"/>
            </w:pPr>
            <w:r>
              <w:t>160</w:t>
            </w:r>
          </w:p>
        </w:tc>
        <w:tc>
          <w:tcPr>
            <w:tcW w:w="4553" w:type="dxa"/>
          </w:tcPr>
          <w:p w:rsidR="00BA344D" w:rsidRDefault="00BA344D" w:rsidP="00BA344D">
            <w:pPr>
              <w:pStyle w:val="Tabele"/>
              <w:widowControl w:val="0"/>
            </w:pPr>
            <w:r>
              <w:t>Prona që përdoren në fushën administrative</w:t>
            </w:r>
          </w:p>
        </w:tc>
        <w:tc>
          <w:tcPr>
            <w:tcW w:w="1883" w:type="dxa"/>
          </w:tcPr>
          <w:p w:rsidR="00BA344D" w:rsidRDefault="00BA344D" w:rsidP="00BA344D">
            <w:pPr>
              <w:pStyle w:val="Tabele"/>
              <w:widowControl w:val="0"/>
            </w:pPr>
            <w:r>
              <w:t>Në pronësi</w:t>
            </w:r>
          </w:p>
        </w:tc>
      </w:tr>
      <w:tr w:rsidR="00BA344D">
        <w:trPr>
          <w:jc w:val="center"/>
        </w:trPr>
        <w:tc>
          <w:tcPr>
            <w:tcW w:w="2808" w:type="dxa"/>
          </w:tcPr>
          <w:p w:rsidR="00BA344D" w:rsidRDefault="00BA344D" w:rsidP="00BA344D">
            <w:pPr>
              <w:pStyle w:val="Tabele"/>
              <w:widowControl w:val="0"/>
            </w:pPr>
            <w:r>
              <w:t>125-129</w:t>
            </w:r>
          </w:p>
        </w:tc>
        <w:tc>
          <w:tcPr>
            <w:tcW w:w="4553" w:type="dxa"/>
          </w:tcPr>
          <w:p w:rsidR="00BA344D" w:rsidRDefault="00BA344D" w:rsidP="00BA344D">
            <w:pPr>
              <w:pStyle w:val="Tabele"/>
              <w:widowControl w:val="0"/>
            </w:pPr>
            <w:r>
              <w:t>Pyje kullota</w:t>
            </w:r>
          </w:p>
        </w:tc>
        <w:tc>
          <w:tcPr>
            <w:tcW w:w="1883" w:type="dxa"/>
          </w:tcPr>
          <w:p w:rsidR="00BA344D" w:rsidRDefault="00BA344D" w:rsidP="00BA344D">
            <w:pPr>
              <w:pStyle w:val="Tabele"/>
              <w:widowControl w:val="0"/>
            </w:pPr>
            <w:r>
              <w:t>Në pronësi</w:t>
            </w:r>
          </w:p>
        </w:tc>
      </w:tr>
      <w:tr w:rsidR="00BA344D">
        <w:trPr>
          <w:jc w:val="center"/>
        </w:trPr>
        <w:tc>
          <w:tcPr>
            <w:tcW w:w="2808" w:type="dxa"/>
          </w:tcPr>
          <w:p w:rsidR="00BA344D" w:rsidRPr="000E544F" w:rsidRDefault="00BA344D" w:rsidP="00BA344D">
            <w:pPr>
              <w:pStyle w:val="Paragrafi"/>
              <w:ind w:firstLine="0"/>
            </w:pPr>
            <w:r>
              <w:t>131,135,138,148</w:t>
            </w:r>
          </w:p>
          <w:p w:rsidR="00BA344D" w:rsidRDefault="00BA344D" w:rsidP="00BA344D">
            <w:pPr>
              <w:pStyle w:val="Tabele"/>
              <w:widowControl w:val="0"/>
            </w:pPr>
          </w:p>
        </w:tc>
        <w:tc>
          <w:tcPr>
            <w:tcW w:w="4553" w:type="dxa"/>
          </w:tcPr>
          <w:p w:rsidR="00BA344D" w:rsidRDefault="00BA344D" w:rsidP="00BA344D">
            <w:pPr>
              <w:pStyle w:val="Tabele"/>
              <w:widowControl w:val="0"/>
            </w:pPr>
            <w:r>
              <w:t>Prona që përdoren në fushën e bujqësisë dhe ushqimit, kanale të treta dhe tokë jobujqësore</w:t>
            </w:r>
          </w:p>
        </w:tc>
        <w:tc>
          <w:tcPr>
            <w:tcW w:w="1883" w:type="dxa"/>
          </w:tcPr>
          <w:p w:rsidR="00BA344D" w:rsidRDefault="00BA344D" w:rsidP="00BA344D">
            <w:pPr>
              <w:pStyle w:val="Tabele"/>
              <w:widowControl w:val="0"/>
            </w:pPr>
            <w:r>
              <w:t>Në pronësi</w:t>
            </w:r>
          </w:p>
        </w:tc>
      </w:tr>
      <w:tr w:rsidR="00BA344D">
        <w:trPr>
          <w:jc w:val="center"/>
        </w:trPr>
        <w:tc>
          <w:tcPr>
            <w:tcW w:w="2808" w:type="dxa"/>
          </w:tcPr>
          <w:p w:rsidR="00BA344D" w:rsidRDefault="00BA344D" w:rsidP="00BA344D">
            <w:pPr>
              <w:pStyle w:val="Tabele"/>
              <w:widowControl w:val="0"/>
            </w:pPr>
            <w:r>
              <w:t>156</w:t>
            </w:r>
          </w:p>
        </w:tc>
        <w:tc>
          <w:tcPr>
            <w:tcW w:w="4553" w:type="dxa"/>
          </w:tcPr>
          <w:p w:rsidR="00BA344D" w:rsidRDefault="00BA344D" w:rsidP="00BA344D">
            <w:pPr>
              <w:pStyle w:val="Tabele"/>
              <w:widowControl w:val="0"/>
            </w:pPr>
            <w:r>
              <w:t>Rrjeti i ndriçimit publik</w:t>
            </w:r>
          </w:p>
        </w:tc>
        <w:tc>
          <w:tcPr>
            <w:tcW w:w="1883" w:type="dxa"/>
          </w:tcPr>
          <w:p w:rsidR="00BA344D" w:rsidRDefault="00BA344D" w:rsidP="00BA344D">
            <w:pPr>
              <w:pStyle w:val="Tabele"/>
              <w:widowControl w:val="0"/>
            </w:pPr>
            <w:r>
              <w:t>Në pronësi</w:t>
            </w:r>
          </w:p>
        </w:tc>
      </w:tr>
    </w:tbl>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B323E"/>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A344D"/>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126DCF5-0B8F-4FE6-AFCC-A18CDA152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344D"/>
    <w:rPr>
      <w:sz w:val="24"/>
      <w:szCs w:val="30"/>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BA344D"/>
    <w:rPr>
      <w:rFonts w:ascii="CG Times" w:hAnsi="CG Times"/>
      <w:b/>
      <w:caps/>
      <w:sz w:val="22"/>
      <w:szCs w:val="22"/>
      <w:lang w:val="en-GB" w:eastAsia="en-US" w:bidi="ar-SA"/>
    </w:rPr>
  </w:style>
  <w:style w:type="table" w:styleId="TableGrid">
    <w:name w:val="Table Grid"/>
    <w:basedOn w:val="TableNormal"/>
    <w:rsid w:val="00BA34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369</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2019-03-16T13:32:00Z</dcterms:created>
  <dcterms:modified xsi:type="dcterms:W3CDTF">2019-03-16T13:32:00Z</dcterms:modified>
</cp:coreProperties>
</file>