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533" w:rsidRPr="00222565" w:rsidRDefault="00DC2533" w:rsidP="00DC2533">
      <w:pPr>
        <w:pStyle w:val="Akti"/>
        <w:rPr>
          <w:lang w:val="sq-AL"/>
        </w:rPr>
      </w:pPr>
      <w:bookmarkStart w:id="0" w:name="_GoBack"/>
      <w:bookmarkEnd w:id="0"/>
      <w:r w:rsidRPr="00222565">
        <w:rPr>
          <w:lang w:val="sq-AL"/>
        </w:rPr>
        <w:t>VENDIM</w:t>
      </w:r>
    </w:p>
    <w:p w:rsidR="00DC2533" w:rsidRPr="00222565" w:rsidRDefault="00DC2533" w:rsidP="00DC2533">
      <w:pPr>
        <w:pStyle w:val="NumriData"/>
        <w:rPr>
          <w:lang w:val="sq-AL"/>
        </w:rPr>
      </w:pPr>
      <w:r w:rsidRPr="00222565">
        <w:rPr>
          <w:lang w:val="sq-AL"/>
        </w:rPr>
        <w:t>Nr.158, datë 15.3.2006</w:t>
      </w:r>
    </w:p>
    <w:p w:rsidR="00DC2533" w:rsidRPr="00222565" w:rsidRDefault="00DC2533" w:rsidP="00DC2533">
      <w:pPr>
        <w:pStyle w:val="Paragrafi0"/>
        <w:rPr>
          <w:lang w:val="sq-AL"/>
        </w:rPr>
      </w:pPr>
    </w:p>
    <w:p w:rsidR="00DC2533" w:rsidRPr="00222565" w:rsidRDefault="00DC2533" w:rsidP="00DC2533">
      <w:pPr>
        <w:pStyle w:val="Titulli0"/>
        <w:rPr>
          <w:lang w:val="sq-AL"/>
        </w:rPr>
      </w:pPr>
      <w:r w:rsidRPr="00222565">
        <w:rPr>
          <w:lang w:val="sq-AL"/>
        </w:rPr>
        <w:t>PËR LEJIMIN e DREJTORISË SË PËRGJITHSHME TË RRUGËVE TË PËRDORË PROCEDURAT E PROKURIMIT TË BANKËS BOTËRORE, PËR HARTIMIN E PROJEKTIT TË DETAJUAR TË RRUGËS RRËSHEN- KALIMASH</w:t>
      </w:r>
    </w:p>
    <w:p w:rsidR="00DC2533" w:rsidRPr="00222565" w:rsidRDefault="00DC2533" w:rsidP="00DC2533">
      <w:pPr>
        <w:pStyle w:val="Paragrafi0"/>
        <w:rPr>
          <w:lang w:val="sq-AL"/>
        </w:rPr>
      </w:pPr>
    </w:p>
    <w:p w:rsidR="00DC2533" w:rsidRPr="00222565" w:rsidRDefault="00DC2533" w:rsidP="00DC2533">
      <w:pPr>
        <w:pStyle w:val="Paragrafi0"/>
        <w:rPr>
          <w:lang w:val="sq-AL"/>
        </w:rPr>
      </w:pPr>
      <w:r w:rsidRPr="00222565">
        <w:rPr>
          <w:lang w:val="sq-AL"/>
        </w:rPr>
        <w:t xml:space="preserve">Në mbështetje të nenit 100 të Kushtetutës, të nenit 3 të ligjit nr.7971, datë 26.7.1995 “Për prokurimin publik”, të ndryshuar dhe të ligjit nr. 9464, datë 28.12.2005 “Për buxhetin e shtetit të vitit 2006”, me propozimin e Ministrit të Punëve Publike, </w:t>
      </w:r>
      <w:r>
        <w:rPr>
          <w:lang w:val="sq-AL"/>
        </w:rPr>
        <w:t>T</w:t>
      </w:r>
      <w:r w:rsidRPr="00222565">
        <w:rPr>
          <w:lang w:val="sq-AL"/>
        </w:rPr>
        <w:t>ransportit dhe Telekomunikacionit, Këshilli i Ministrave</w:t>
      </w:r>
    </w:p>
    <w:p w:rsidR="00DC2533" w:rsidRPr="00750625" w:rsidRDefault="00DC2533" w:rsidP="00DC2533">
      <w:pPr>
        <w:pStyle w:val="Paragrafi0"/>
        <w:rPr>
          <w:sz w:val="14"/>
          <w:lang w:val="sq-AL"/>
        </w:rPr>
      </w:pPr>
    </w:p>
    <w:p w:rsidR="00DC2533" w:rsidRPr="00222565" w:rsidRDefault="00DC2533" w:rsidP="00DC2533">
      <w:pPr>
        <w:pStyle w:val="VENDOSI0"/>
        <w:rPr>
          <w:lang w:val="sq-AL"/>
        </w:rPr>
      </w:pPr>
      <w:r w:rsidRPr="00222565">
        <w:rPr>
          <w:lang w:val="sq-AL"/>
        </w:rPr>
        <w:t>VENDOSI:</w:t>
      </w:r>
    </w:p>
    <w:p w:rsidR="00DC2533" w:rsidRPr="00750625" w:rsidRDefault="00DC2533" w:rsidP="00DC2533">
      <w:pPr>
        <w:pStyle w:val="Paragrafi0"/>
        <w:rPr>
          <w:sz w:val="16"/>
          <w:lang w:val="sq-AL"/>
        </w:rPr>
      </w:pPr>
    </w:p>
    <w:p w:rsidR="00DC2533" w:rsidRPr="00222565" w:rsidRDefault="00DC2533" w:rsidP="00DC2533">
      <w:pPr>
        <w:pStyle w:val="Paragrafi0"/>
        <w:rPr>
          <w:lang w:val="sq-AL"/>
        </w:rPr>
      </w:pPr>
      <w:r w:rsidRPr="00222565">
        <w:rPr>
          <w:lang w:val="sq-AL"/>
        </w:rPr>
        <w:t>1. Lejimin e Drejtorisë së Përgjithshme të Rrugëve të përdorë procedurat e prokurimit të Bankës Botërore “Zgjedhja dhe punësimi i konsulentëve të huamarrësve të Bankës Botërore, publikuar në maj të vitit 2004, duke përdorur metodën e analizës së cilësisë dhe kostos (QCBS), për hartimin e projektit të detajuar të rrugës Rrëshen-Kalimash.</w:t>
      </w:r>
    </w:p>
    <w:p w:rsidR="00DC2533" w:rsidRPr="00222565" w:rsidRDefault="00DC2533" w:rsidP="00DC2533">
      <w:pPr>
        <w:pStyle w:val="Paragrafi0"/>
        <w:rPr>
          <w:lang w:val="sq-AL"/>
        </w:rPr>
      </w:pPr>
      <w:r w:rsidRPr="00222565">
        <w:rPr>
          <w:lang w:val="sq-AL"/>
        </w:rPr>
        <w:t>2. Efektet financiare të përballohen nga buxheti i vitit 2006, zëri “Studime-projektime”, miratuar për Ministrinë e Punëve Publike, Transportit dhe Telekomunikacionit.</w:t>
      </w:r>
    </w:p>
    <w:p w:rsidR="00DC2533" w:rsidRPr="00222565" w:rsidRDefault="00DC2533" w:rsidP="00DC2533">
      <w:pPr>
        <w:pStyle w:val="Paragrafi0"/>
        <w:rPr>
          <w:lang w:val="sq-AL"/>
        </w:rPr>
      </w:pPr>
      <w:r w:rsidRPr="00222565">
        <w:rPr>
          <w:lang w:val="sq-AL"/>
        </w:rPr>
        <w:t>3. Ngarkohen Ministria e Punëve Publike, Transportit dhe Telekomunikacionit dhe Drejtoria e Përgjithshme e Rrugëve për zbatimin e këtij vendimi.</w:t>
      </w:r>
    </w:p>
    <w:p w:rsidR="00DC2533" w:rsidRPr="00222565" w:rsidRDefault="00DC2533" w:rsidP="00DC2533">
      <w:pPr>
        <w:pStyle w:val="Paragrafi0"/>
        <w:rPr>
          <w:lang w:val="sq-AL"/>
        </w:rPr>
      </w:pPr>
      <w:r w:rsidRPr="00222565">
        <w:rPr>
          <w:lang w:val="sq-AL"/>
        </w:rPr>
        <w:t>Ky vendim hyn në fuqi menjëherë.</w:t>
      </w:r>
    </w:p>
    <w:p w:rsidR="00DC2533" w:rsidRPr="00222565" w:rsidRDefault="00DC2533" w:rsidP="00DC2533">
      <w:pPr>
        <w:pStyle w:val="Autoriteti"/>
        <w:rPr>
          <w:lang w:val="sq-AL"/>
        </w:rPr>
      </w:pPr>
      <w:r w:rsidRPr="00222565">
        <w:rPr>
          <w:lang w:val="sq-AL"/>
        </w:rPr>
        <w:t xml:space="preserve">KRYEMINISTRI </w:t>
      </w:r>
    </w:p>
    <w:p w:rsidR="00DC2533" w:rsidRPr="00222565" w:rsidRDefault="00DC2533" w:rsidP="00DC2533">
      <w:pPr>
        <w:pStyle w:val="AutoritetiEmer"/>
        <w:rPr>
          <w:lang w:val="sq-AL"/>
        </w:rPr>
      </w:pPr>
      <w:r w:rsidRPr="00222565">
        <w:rPr>
          <w:lang w:val="sq-AL"/>
        </w:rPr>
        <w:t>Sali Berisha</w:t>
      </w:r>
    </w:p>
    <w:sectPr w:rsidR="00DC2533" w:rsidRPr="002225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253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2F84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533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FC6362-3F1E-43A4-B443-74A5D3CD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DC253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C253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2019-03-17T19:05:00Z</dcterms:created>
  <dcterms:modified xsi:type="dcterms:W3CDTF">2019-03-17T19:05:00Z</dcterms:modified>
</cp:coreProperties>
</file>