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A9C" w:rsidRPr="002D6BA7" w:rsidRDefault="00C81A9C" w:rsidP="00C81A9C">
      <w:pPr>
        <w:pStyle w:val="Akti"/>
      </w:pPr>
      <w:bookmarkStart w:id="0" w:name="_GoBack"/>
      <w:bookmarkEnd w:id="0"/>
      <w:r w:rsidRPr="002D6BA7">
        <w:t>VENDIM</w:t>
      </w:r>
    </w:p>
    <w:p w:rsidR="00C81A9C" w:rsidRPr="002D6BA7" w:rsidRDefault="00C81A9C" w:rsidP="00C81A9C">
      <w:pPr>
        <w:pStyle w:val="NumriData"/>
      </w:pPr>
      <w:r>
        <w:t>Nr.192</w:t>
      </w:r>
      <w:r w:rsidRPr="002D6BA7">
        <w:t>,</w:t>
      </w:r>
      <w:r>
        <w:t xml:space="preserve"> </w:t>
      </w:r>
      <w:r w:rsidRPr="002D6BA7">
        <w:t>datë 21.3.2006</w:t>
      </w:r>
    </w:p>
    <w:p w:rsidR="00C81A9C" w:rsidRPr="009429FB" w:rsidRDefault="00C81A9C" w:rsidP="00C81A9C">
      <w:pPr>
        <w:pStyle w:val="Paragrafi"/>
        <w:rPr>
          <w:sz w:val="18"/>
        </w:rPr>
      </w:pPr>
    </w:p>
    <w:p w:rsidR="00C81A9C" w:rsidRPr="002D6BA7" w:rsidRDefault="00C81A9C" w:rsidP="00C81A9C">
      <w:pPr>
        <w:pStyle w:val="Titulli"/>
      </w:pPr>
      <w:r w:rsidRPr="002D6BA7">
        <w:t>P</w:t>
      </w:r>
      <w:r>
        <w:t>Ë</w:t>
      </w:r>
      <w:r w:rsidRPr="002D6BA7">
        <w:t>R</w:t>
      </w:r>
      <w:r>
        <w:t xml:space="preserve"> </w:t>
      </w:r>
      <w:r w:rsidRPr="002D6BA7">
        <w:t>NJ</w:t>
      </w:r>
      <w:r>
        <w:t>Ë</w:t>
      </w:r>
      <w:r w:rsidRPr="002D6BA7">
        <w:t xml:space="preserve"> NDRYSHIM N</w:t>
      </w:r>
      <w:r>
        <w:t>Ë</w:t>
      </w:r>
      <w:r w:rsidRPr="002D6BA7">
        <w:t xml:space="preserve"> VENDIMIN NR.596, DAT</w:t>
      </w:r>
      <w:r>
        <w:t>Ë 10.9.2004</w:t>
      </w:r>
      <w:r w:rsidRPr="002D6BA7">
        <w:t xml:space="preserve"> T</w:t>
      </w:r>
      <w:r>
        <w:t xml:space="preserve">Ë </w:t>
      </w:r>
      <w:r w:rsidRPr="002D6BA7">
        <w:t>K</w:t>
      </w:r>
      <w:r>
        <w:t>Ë</w:t>
      </w:r>
      <w:r w:rsidRPr="002D6BA7">
        <w:t>SHILLIT T</w:t>
      </w:r>
      <w:r>
        <w:t xml:space="preserve">Ë MINISTRAVE “Për </w:t>
      </w:r>
      <w:r w:rsidRPr="002D6BA7">
        <w:t>MIRATIMIN E STATUTIT T</w:t>
      </w:r>
      <w:r>
        <w:t>Ë</w:t>
      </w:r>
      <w:r w:rsidRPr="002D6BA7">
        <w:t xml:space="preserve"> AUTORITETIT PORTUAL DURR</w:t>
      </w:r>
      <w:r>
        <w:t>Ë</w:t>
      </w:r>
      <w:r w:rsidRPr="002D6BA7">
        <w:t>S DHE P</w:t>
      </w:r>
      <w:r>
        <w:t>Ë</w:t>
      </w:r>
      <w:r w:rsidRPr="002D6BA7">
        <w:t>R RIORGANIZIMIN E</w:t>
      </w:r>
      <w:r>
        <w:t xml:space="preserve"> </w:t>
      </w:r>
      <w:r w:rsidRPr="002D6BA7">
        <w:t>TIJ”, T</w:t>
      </w:r>
      <w:r>
        <w:t>Ë</w:t>
      </w:r>
      <w:r w:rsidRPr="002D6BA7">
        <w:t xml:space="preserve"> NDRYSHUAR</w:t>
      </w:r>
    </w:p>
    <w:p w:rsidR="00C81A9C" w:rsidRDefault="00C81A9C" w:rsidP="00C81A9C">
      <w:pPr>
        <w:pStyle w:val="Paragrafi"/>
      </w:pPr>
    </w:p>
    <w:p w:rsidR="00C81A9C" w:rsidRPr="002D6BA7" w:rsidRDefault="00C81A9C" w:rsidP="00C81A9C">
      <w:pPr>
        <w:pStyle w:val="BazLigjPropozues"/>
      </w:pPr>
      <w:r w:rsidRPr="002D6BA7">
        <w:t>N</w:t>
      </w:r>
      <w:r>
        <w:t>ë</w:t>
      </w:r>
      <w:r w:rsidRPr="002D6BA7">
        <w:t xml:space="preserve"> mbështetje të nenit 100 të Kushtetutës dhe të nenit 33 të ligjit nr.9281, dat</w:t>
      </w:r>
      <w:r>
        <w:t>ë 23.9.2004</w:t>
      </w:r>
      <w:r w:rsidRPr="002D6BA7">
        <w:t xml:space="preserve"> “P</w:t>
      </w:r>
      <w:r>
        <w:t>ë</w:t>
      </w:r>
      <w:r w:rsidRPr="002D6BA7">
        <w:t>r sigurin</w:t>
      </w:r>
      <w:r>
        <w:t>ë</w:t>
      </w:r>
      <w:r w:rsidRPr="002D6BA7">
        <w:t xml:space="preserve"> në ani</w:t>
      </w:r>
      <w:r>
        <w:t>je dhe porte”, me propozimin e M</w:t>
      </w:r>
      <w:r w:rsidRPr="002D6BA7">
        <w:t>inistrit të Punëve Publike, Transportit dhe Telekomunikacionit, Këshilli i Ministrave</w:t>
      </w:r>
    </w:p>
    <w:p w:rsidR="00C81A9C" w:rsidRPr="009429FB" w:rsidRDefault="00C81A9C" w:rsidP="00C81A9C">
      <w:pPr>
        <w:pStyle w:val="Paragrafi"/>
        <w:rPr>
          <w:sz w:val="16"/>
        </w:rPr>
      </w:pPr>
    </w:p>
    <w:p w:rsidR="00C81A9C" w:rsidRDefault="00C81A9C" w:rsidP="00C81A9C">
      <w:pPr>
        <w:pStyle w:val="VENDOSI"/>
      </w:pPr>
      <w:r w:rsidRPr="002D6BA7">
        <w:t>VENDOSI:</w:t>
      </w:r>
    </w:p>
    <w:p w:rsidR="00C81A9C" w:rsidRPr="009429FB" w:rsidRDefault="00C81A9C" w:rsidP="00C81A9C">
      <w:pPr>
        <w:pStyle w:val="Paragrafi"/>
        <w:rPr>
          <w:sz w:val="18"/>
        </w:rPr>
      </w:pPr>
    </w:p>
    <w:p w:rsidR="00C81A9C" w:rsidRPr="002D6BA7" w:rsidRDefault="00C81A9C" w:rsidP="00C81A9C">
      <w:pPr>
        <w:pStyle w:val="Paragrafi"/>
      </w:pPr>
      <w:r>
        <w:t>Aneksi 1/1, që</w:t>
      </w:r>
      <w:r w:rsidRPr="002D6BA7">
        <w:t xml:space="preserve"> i bashkëlidhet statutit të Autoritetit Portual </w:t>
      </w:r>
      <w:r>
        <w:t>Durrë</w:t>
      </w:r>
      <w:r w:rsidRPr="002D6BA7">
        <w:t>s, miratuar me vendimin nr.596, dat</w:t>
      </w:r>
      <w:r>
        <w:t>ë</w:t>
      </w:r>
      <w:r w:rsidRPr="002D6BA7">
        <w:t xml:space="preserve"> 10.9.2004, të Këshillit të Ministrave, të ndryshuar, zëvendësohet me aneksin 1/3, që i bashkëlidhet këtij vendimi.</w:t>
      </w:r>
    </w:p>
    <w:p w:rsidR="00C81A9C" w:rsidRDefault="00C81A9C" w:rsidP="00C81A9C">
      <w:pPr>
        <w:pStyle w:val="Paragrafi"/>
      </w:pPr>
      <w:r w:rsidRPr="002D6BA7">
        <w:t>Ky vendim hyn n</w:t>
      </w:r>
      <w:r>
        <w:t>ë fuqi pas botimit në Fletoren Z</w:t>
      </w:r>
      <w:r w:rsidRPr="002D6BA7">
        <w:t>yrtar</w:t>
      </w:r>
      <w:r>
        <w:t>e</w:t>
      </w:r>
      <w:r w:rsidRPr="002D6BA7">
        <w:t>.</w:t>
      </w:r>
    </w:p>
    <w:p w:rsidR="00C81A9C" w:rsidRPr="009429FB" w:rsidRDefault="00C81A9C" w:rsidP="00C81A9C">
      <w:pPr>
        <w:pStyle w:val="Paragrafi"/>
        <w:rPr>
          <w:sz w:val="16"/>
        </w:rPr>
      </w:pPr>
    </w:p>
    <w:p w:rsidR="00C81A9C" w:rsidRDefault="00C81A9C" w:rsidP="00C81A9C">
      <w:pPr>
        <w:pStyle w:val="Autoriteti"/>
      </w:pPr>
      <w:r>
        <w:t>Kryeministri</w:t>
      </w:r>
    </w:p>
    <w:p w:rsidR="00C81A9C" w:rsidRPr="002D6BA7" w:rsidRDefault="00C81A9C" w:rsidP="00C81A9C">
      <w:pPr>
        <w:pStyle w:val="AutoritetiEmer"/>
      </w:pPr>
      <w:r>
        <w:t>Sali Berisha</w:t>
      </w:r>
    </w:p>
    <w:p w:rsidR="00C81A9C" w:rsidRDefault="00BE302B" w:rsidP="00C81A9C">
      <w:pPr>
        <w:pStyle w:val="Figure"/>
      </w:pPr>
      <w:r w:rsidRPr="00707871">
        <w:rPr>
          <w:noProof/>
          <w:lang w:val="en-GB" w:eastAsia="en-GB"/>
        </w:rPr>
        <w:drawing>
          <wp:inline distT="0" distB="0" distL="0" distR="0">
            <wp:extent cx="5486400" cy="5543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1A9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E302B"/>
    <w:rsid w:val="00C22BA7"/>
    <w:rsid w:val="00C36B40"/>
    <w:rsid w:val="00C40649"/>
    <w:rsid w:val="00C7710C"/>
    <w:rsid w:val="00C81A9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3F805D-5D81-433F-BF36-84A096F4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81A9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