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CC1" w:rsidRPr="00222565" w:rsidRDefault="00120CC1" w:rsidP="00120CC1">
      <w:pPr>
        <w:pStyle w:val="Akti"/>
        <w:rPr>
          <w:lang w:val="sq-AL"/>
        </w:rPr>
      </w:pPr>
      <w:bookmarkStart w:id="0" w:name="_GoBack"/>
      <w:bookmarkEnd w:id="0"/>
      <w:r w:rsidRPr="00222565">
        <w:rPr>
          <w:lang w:val="sq-AL"/>
        </w:rPr>
        <w:t xml:space="preserve">VENDIM </w:t>
      </w:r>
    </w:p>
    <w:p w:rsidR="00120CC1" w:rsidRPr="00222565" w:rsidRDefault="00120CC1" w:rsidP="00120CC1">
      <w:pPr>
        <w:pStyle w:val="NumriData"/>
        <w:rPr>
          <w:lang w:val="sq-AL"/>
        </w:rPr>
      </w:pPr>
      <w:r w:rsidRPr="00222565">
        <w:rPr>
          <w:lang w:val="sq-AL"/>
        </w:rPr>
        <w:t>Nr.163, datë 21.3.2006</w:t>
      </w:r>
    </w:p>
    <w:p w:rsidR="00120CC1" w:rsidRPr="00A76966" w:rsidRDefault="00120CC1" w:rsidP="00120CC1">
      <w:pPr>
        <w:pStyle w:val="Paragrafi0"/>
        <w:rPr>
          <w:sz w:val="12"/>
          <w:lang w:val="sq-AL"/>
        </w:rPr>
      </w:pPr>
    </w:p>
    <w:p w:rsidR="00120CC1" w:rsidRPr="00222565" w:rsidRDefault="00120CC1" w:rsidP="00120CC1">
      <w:pPr>
        <w:pStyle w:val="Titulli0"/>
        <w:rPr>
          <w:lang w:val="sq-AL"/>
        </w:rPr>
      </w:pPr>
      <w:r w:rsidRPr="00222565">
        <w:rPr>
          <w:lang w:val="sq-AL"/>
        </w:rPr>
        <w:t>PËR KALIMIN E PËRGJEGJËSISË SË ADMINISTRIMIT TË “ISH-SPITALIT TË KFOR-IT, DURRËS, NGA MINISTRIA E SHËNDETËSISË TE MINISTRIA E DREJTËSISË, PËR SISTEMIMIN DHE AKOMODIMIN E KONTINGJENTIT TË TË SËMURËVE ME MJEKIM TË DETYRUAR, ME VENDIM GJYKATE</w:t>
      </w:r>
    </w:p>
    <w:p w:rsidR="00120CC1" w:rsidRPr="00222565" w:rsidRDefault="00120CC1" w:rsidP="00120CC1">
      <w:pPr>
        <w:pStyle w:val="Paragrafi0"/>
        <w:rPr>
          <w:lang w:val="sq-AL"/>
        </w:rPr>
      </w:pPr>
    </w:p>
    <w:p w:rsidR="00120CC1" w:rsidRPr="00222565" w:rsidRDefault="00120CC1" w:rsidP="00120CC1">
      <w:pPr>
        <w:pStyle w:val="Paragrafi0"/>
        <w:rPr>
          <w:lang w:val="sq-AL"/>
        </w:rPr>
      </w:pPr>
      <w:r w:rsidRPr="00222565">
        <w:rPr>
          <w:lang w:val="sq-AL"/>
        </w:rPr>
        <w:t>Në mbështetje të nenit 100 të Kushtetutës dhe të neneve 13 e 15, shkronja “c”, të ligjit nr.8743, datë 22.2.2001 “Për pronat e paluajtshme të shtetit”, me propozimin e Ministrit të Drejtësisë, Këshilli i Ministrave</w:t>
      </w:r>
    </w:p>
    <w:p w:rsidR="00120CC1" w:rsidRPr="00A76966" w:rsidRDefault="00120CC1" w:rsidP="00120CC1">
      <w:pPr>
        <w:pStyle w:val="Paragrafi0"/>
        <w:rPr>
          <w:sz w:val="14"/>
          <w:lang w:val="sq-AL"/>
        </w:rPr>
      </w:pPr>
    </w:p>
    <w:p w:rsidR="00120CC1" w:rsidRPr="00222565" w:rsidRDefault="00120CC1" w:rsidP="00120CC1">
      <w:pPr>
        <w:pStyle w:val="VENDOSI0"/>
        <w:rPr>
          <w:lang w:val="sq-AL"/>
        </w:rPr>
      </w:pPr>
      <w:r w:rsidRPr="00222565">
        <w:rPr>
          <w:lang w:val="sq-AL"/>
        </w:rPr>
        <w:t>VENDOSI:</w:t>
      </w:r>
    </w:p>
    <w:p w:rsidR="00120CC1" w:rsidRPr="00A76966" w:rsidRDefault="00120CC1" w:rsidP="00120CC1">
      <w:pPr>
        <w:pStyle w:val="Paragrafi0"/>
        <w:rPr>
          <w:sz w:val="12"/>
          <w:lang w:val="sq-AL"/>
        </w:rPr>
      </w:pPr>
    </w:p>
    <w:p w:rsidR="00120CC1" w:rsidRPr="00222565" w:rsidRDefault="00120CC1" w:rsidP="00120CC1">
      <w:pPr>
        <w:pStyle w:val="Paragrafi0"/>
        <w:rPr>
          <w:lang w:val="sq-AL"/>
        </w:rPr>
      </w:pPr>
      <w:r w:rsidRPr="00222565">
        <w:rPr>
          <w:lang w:val="sq-AL"/>
        </w:rPr>
        <w:t>1. Kalimin e përgjegjësisë së administrimit të “Ish-spitalit të KFOR-it, Durrës”, nga Ministria e Shëndetësisë te Ministria e Drejtësisë, për sistemimin dhe akomodimin e kontingjentit të të sëmurëve me mjekim të detyruar, me vendim gjykate, dhe kontingjentit të të paraburgosurve të qarkut të Durrësit, sipas genplanit, që i bashkëlidhet këtij vendimi.</w:t>
      </w:r>
    </w:p>
    <w:p w:rsidR="00120CC1" w:rsidRPr="00222565" w:rsidRDefault="00120CC1" w:rsidP="00120CC1">
      <w:pPr>
        <w:pStyle w:val="Paragrafi0"/>
        <w:rPr>
          <w:lang w:val="sq-AL"/>
        </w:rPr>
      </w:pPr>
      <w:r w:rsidRPr="00222565">
        <w:rPr>
          <w:lang w:val="sq-AL"/>
        </w:rPr>
        <w:t>2. Ministrisë së Drejtësisë i ndalohet të ndryshojë destinacionin, ta tjetërsojë apo t’ua japë në përdorim të tretëve, pronën e përcaktuar në këtë vendim.</w:t>
      </w:r>
    </w:p>
    <w:p w:rsidR="00120CC1" w:rsidRPr="00222565" w:rsidRDefault="00120CC1" w:rsidP="00120CC1">
      <w:pPr>
        <w:pStyle w:val="Paragrafi0"/>
        <w:rPr>
          <w:lang w:val="sq-AL"/>
        </w:rPr>
      </w:pPr>
      <w:r w:rsidRPr="00222565">
        <w:rPr>
          <w:lang w:val="sq-AL"/>
        </w:rPr>
        <w:t>3. Ngarkohen Ministri i Drejtësisë, Ministri i Shëndetësisë dhe kryeregjistruesi i Zyrës së Regjistrimit të pasurive të Paluajtshme të ndjekin procedurat e nevojshme për zbatimin e këtij vendimi.</w:t>
      </w:r>
    </w:p>
    <w:p w:rsidR="00120CC1" w:rsidRPr="00222565" w:rsidRDefault="00120CC1" w:rsidP="00120CC1">
      <w:pPr>
        <w:pStyle w:val="Paragrafi0"/>
        <w:rPr>
          <w:lang w:val="sq-AL"/>
        </w:rPr>
      </w:pPr>
      <w:r w:rsidRPr="00222565">
        <w:rPr>
          <w:lang w:val="sq-AL"/>
        </w:rPr>
        <w:t>Ky vendim hyn në fuqi menjëherë.</w:t>
      </w:r>
    </w:p>
    <w:p w:rsidR="00120CC1" w:rsidRPr="00222565" w:rsidRDefault="00120CC1" w:rsidP="00120CC1">
      <w:pPr>
        <w:pStyle w:val="Autoriteti"/>
        <w:rPr>
          <w:lang w:val="sq-AL"/>
        </w:rPr>
      </w:pPr>
      <w:r w:rsidRPr="00222565">
        <w:rPr>
          <w:lang w:val="sq-AL"/>
        </w:rPr>
        <w:t>KRYEMINISTRI</w:t>
      </w:r>
    </w:p>
    <w:p w:rsidR="00120CC1" w:rsidRPr="00222565" w:rsidRDefault="00120CC1" w:rsidP="00120CC1">
      <w:pPr>
        <w:pStyle w:val="AutoritetiEmer"/>
        <w:rPr>
          <w:lang w:val="sq-AL"/>
        </w:rPr>
      </w:pPr>
      <w:r w:rsidRPr="00222565">
        <w:rPr>
          <w:lang w:val="sq-AL"/>
        </w:rPr>
        <w:t>Sali Berisha</w:t>
      </w:r>
    </w:p>
    <w:p w:rsidR="00120CC1" w:rsidRPr="00222565" w:rsidRDefault="00120CC1" w:rsidP="00120CC1">
      <w:pPr>
        <w:pStyle w:val="Paragrafi0"/>
        <w:rPr>
          <w:lang w:val="sq-AL"/>
        </w:rPr>
      </w:pPr>
    </w:p>
    <w:p w:rsidR="00120CC1" w:rsidRPr="00222565" w:rsidRDefault="00120CC1" w:rsidP="00120CC1">
      <w:pPr>
        <w:pStyle w:val="Paragrafi0"/>
        <w:rPr>
          <w:lang w:val="sq-AL"/>
        </w:rPr>
      </w:pPr>
    </w:p>
    <w:p w:rsidR="00120CC1" w:rsidRPr="00222565" w:rsidRDefault="00120CC1" w:rsidP="00120CC1">
      <w:pPr>
        <w:pStyle w:val="Paragrafi0"/>
        <w:rPr>
          <w:lang w:val="sq-AL"/>
        </w:rPr>
      </w:pPr>
    </w:p>
    <w:p w:rsidR="00120CC1" w:rsidRPr="00222565" w:rsidRDefault="00120CC1" w:rsidP="00120CC1">
      <w:pPr>
        <w:pStyle w:val="Paragrafi0"/>
        <w:rPr>
          <w:lang w:val="sq-AL"/>
        </w:rPr>
      </w:pPr>
    </w:p>
    <w:p w:rsidR="00120CC1" w:rsidRPr="00222565" w:rsidRDefault="00120CC1" w:rsidP="00120CC1">
      <w:pPr>
        <w:pStyle w:val="Paragrafi0"/>
        <w:rPr>
          <w:lang w:val="sq-AL"/>
        </w:rPr>
      </w:pPr>
    </w:p>
    <w:p w:rsidR="00120CC1" w:rsidRPr="00222565" w:rsidRDefault="00120CC1" w:rsidP="00120CC1">
      <w:pPr>
        <w:pStyle w:val="Paragrafi0"/>
        <w:rPr>
          <w:lang w:val="sq-AL"/>
        </w:rPr>
      </w:pPr>
    </w:p>
    <w:p w:rsidR="00120CC1" w:rsidRPr="00222565" w:rsidRDefault="00120CC1" w:rsidP="00120CC1">
      <w:pPr>
        <w:pStyle w:val="Paragrafi0"/>
        <w:rPr>
          <w:lang w:val="sq-AL"/>
        </w:rPr>
      </w:pPr>
    </w:p>
    <w:p w:rsidR="00120CC1" w:rsidRPr="00222565" w:rsidRDefault="00120CC1" w:rsidP="00120CC1">
      <w:pPr>
        <w:pStyle w:val="Paragrafi0"/>
        <w:rPr>
          <w:lang w:val="sq-AL"/>
        </w:rPr>
      </w:pPr>
    </w:p>
    <w:p w:rsidR="00120CC1" w:rsidRPr="00222565" w:rsidRDefault="00120CC1" w:rsidP="00120CC1">
      <w:pPr>
        <w:pStyle w:val="Paragrafi0"/>
        <w:rPr>
          <w:lang w:val="sq-AL"/>
        </w:rPr>
      </w:pPr>
    </w:p>
    <w:p w:rsidR="00120CC1" w:rsidRPr="00222565" w:rsidRDefault="00120CC1" w:rsidP="00120CC1">
      <w:pPr>
        <w:pStyle w:val="Paragrafi0"/>
        <w:rPr>
          <w:lang w:val="sq-AL"/>
        </w:rPr>
      </w:pPr>
    </w:p>
    <w:p w:rsidR="00120CC1" w:rsidRPr="00222565" w:rsidRDefault="00120CC1" w:rsidP="00120CC1">
      <w:pPr>
        <w:pStyle w:val="Paragrafi0"/>
        <w:rPr>
          <w:lang w:val="sq-AL"/>
        </w:rPr>
      </w:pPr>
    </w:p>
    <w:p w:rsidR="00120CC1" w:rsidRPr="00222565" w:rsidRDefault="00120CC1" w:rsidP="00120CC1">
      <w:pPr>
        <w:pStyle w:val="Paragrafi0"/>
        <w:rPr>
          <w:lang w:val="sq-AL"/>
        </w:rPr>
      </w:pPr>
    </w:p>
    <w:p w:rsidR="00120CC1" w:rsidRPr="00222565" w:rsidRDefault="00120CC1" w:rsidP="00120CC1">
      <w:pPr>
        <w:pStyle w:val="Paragrafi0"/>
        <w:rPr>
          <w:lang w:val="sq-AL"/>
        </w:rPr>
      </w:pPr>
    </w:p>
    <w:p w:rsidR="00120CC1" w:rsidRPr="00222565" w:rsidRDefault="00120CC1" w:rsidP="00120CC1">
      <w:pPr>
        <w:pStyle w:val="Paragrafi0"/>
        <w:rPr>
          <w:lang w:val="sq-AL"/>
        </w:rPr>
      </w:pPr>
    </w:p>
    <w:p w:rsidR="00120CC1" w:rsidRPr="00222565" w:rsidRDefault="00120CC1" w:rsidP="00120CC1">
      <w:pPr>
        <w:pStyle w:val="Paragrafi0"/>
        <w:rPr>
          <w:lang w:val="sq-AL"/>
        </w:rPr>
      </w:pPr>
    </w:p>
    <w:p w:rsidR="00120CC1" w:rsidRPr="00222565" w:rsidRDefault="00120CC1" w:rsidP="00120CC1">
      <w:pPr>
        <w:pStyle w:val="Paragrafi0"/>
        <w:rPr>
          <w:lang w:val="sq-AL"/>
        </w:rPr>
      </w:pPr>
    </w:p>
    <w:p w:rsidR="00120CC1" w:rsidRPr="00222565" w:rsidRDefault="00120CC1" w:rsidP="00120CC1">
      <w:pPr>
        <w:pStyle w:val="Paragrafi0"/>
        <w:rPr>
          <w:lang w:val="sq-AL"/>
        </w:rPr>
      </w:pPr>
    </w:p>
    <w:p w:rsidR="00120CC1" w:rsidRPr="00222565" w:rsidRDefault="00120CC1" w:rsidP="00120CC1">
      <w:pPr>
        <w:pStyle w:val="Paragrafi0"/>
        <w:rPr>
          <w:lang w:val="sq-AL"/>
        </w:rPr>
      </w:pPr>
    </w:p>
    <w:p w:rsidR="00120CC1" w:rsidRPr="00222565" w:rsidRDefault="00120CC1" w:rsidP="00120CC1">
      <w:pPr>
        <w:pStyle w:val="Paragrafi0"/>
        <w:rPr>
          <w:lang w:val="sq-AL"/>
        </w:rPr>
      </w:pPr>
    </w:p>
    <w:p w:rsidR="00120CC1" w:rsidRPr="00222565" w:rsidRDefault="00120CC1" w:rsidP="00120CC1">
      <w:pPr>
        <w:pStyle w:val="Paragrafi0"/>
        <w:rPr>
          <w:lang w:val="sq-AL"/>
        </w:rPr>
      </w:pPr>
    </w:p>
    <w:p w:rsidR="00120CC1" w:rsidRPr="00222565" w:rsidRDefault="00120CC1" w:rsidP="00120CC1">
      <w:pPr>
        <w:pStyle w:val="Paragrafi0"/>
        <w:rPr>
          <w:lang w:val="sq-AL"/>
        </w:rPr>
      </w:pPr>
    </w:p>
    <w:p w:rsidR="00120CC1" w:rsidRPr="00222565" w:rsidRDefault="00120CC1" w:rsidP="00120CC1">
      <w:pPr>
        <w:pStyle w:val="Paragrafi0"/>
        <w:rPr>
          <w:lang w:val="sq-AL"/>
        </w:rPr>
      </w:pPr>
    </w:p>
    <w:p w:rsidR="00120CC1" w:rsidRPr="00222565" w:rsidRDefault="00120CC1" w:rsidP="00120CC1">
      <w:pPr>
        <w:pStyle w:val="Paragrafi0"/>
        <w:rPr>
          <w:lang w:val="sq-AL"/>
        </w:rPr>
      </w:pPr>
    </w:p>
    <w:p w:rsidR="00120CC1" w:rsidRPr="00222565" w:rsidRDefault="00120CC1" w:rsidP="00120CC1">
      <w:pPr>
        <w:pStyle w:val="Paragrafi0"/>
        <w:rPr>
          <w:lang w:val="sq-AL"/>
        </w:rPr>
      </w:pPr>
    </w:p>
    <w:p w:rsidR="00120CC1" w:rsidRPr="00222565" w:rsidRDefault="00120CC1" w:rsidP="00120CC1">
      <w:pPr>
        <w:pStyle w:val="Paragrafi0"/>
        <w:rPr>
          <w:lang w:val="sq-AL"/>
        </w:rPr>
      </w:pPr>
    </w:p>
    <w:p w:rsidR="00120CC1" w:rsidRPr="00222565" w:rsidRDefault="00120CC1" w:rsidP="00120CC1">
      <w:pPr>
        <w:pStyle w:val="Paragrafi0"/>
        <w:rPr>
          <w:lang w:val="sq-AL"/>
        </w:rPr>
      </w:pPr>
    </w:p>
    <w:p w:rsidR="00120CC1" w:rsidRPr="00222565" w:rsidRDefault="00120CC1" w:rsidP="00120CC1">
      <w:pPr>
        <w:pStyle w:val="Paragrafi0"/>
        <w:ind w:firstLine="0"/>
        <w:rPr>
          <w:lang w:val="sq-AL"/>
        </w:rPr>
      </w:pPr>
    </w:p>
    <w:p w:rsidR="00120CC1" w:rsidRPr="00222565" w:rsidRDefault="00077F49" w:rsidP="00120CC1">
      <w:pPr>
        <w:pStyle w:val="Figure"/>
        <w:rPr>
          <w:lang w:val="sq-AL"/>
        </w:rPr>
      </w:pPr>
      <w:r w:rsidRPr="00222565">
        <w:rPr>
          <w:noProof/>
          <w:lang w:val="en-GB" w:eastAsia="en-GB"/>
        </w:rPr>
        <w:drawing>
          <wp:inline distT="0" distB="0" distL="0" distR="0">
            <wp:extent cx="5715000" cy="737616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37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0CC1" w:rsidRDefault="00120CC1" w:rsidP="00120CC1">
      <w:pPr>
        <w:pStyle w:val="Akti"/>
        <w:keepNext w:val="0"/>
        <w:rPr>
          <w:lang w:val="sq-AL"/>
        </w:rPr>
      </w:pPr>
    </w:p>
    <w:sectPr w:rsidR="00120CC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20CC1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77F49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0CC1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AC925E8-56A6-41C3-9A47-BCEF4E24E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120CC1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120CC1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2019-03-17T19:05:00Z</dcterms:created>
  <dcterms:modified xsi:type="dcterms:W3CDTF">2019-03-17T19:05:00Z</dcterms:modified>
</cp:coreProperties>
</file>