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30C" w:rsidRDefault="0089630C" w:rsidP="0089630C">
      <w:pPr>
        <w:pStyle w:val="Akti"/>
      </w:pPr>
      <w:bookmarkStart w:id="0" w:name="_GoBack"/>
      <w:bookmarkEnd w:id="0"/>
      <w:r>
        <w:t>Vendim</w:t>
      </w:r>
    </w:p>
    <w:p w:rsidR="0089630C" w:rsidRDefault="0089630C" w:rsidP="0089630C">
      <w:pPr>
        <w:pStyle w:val="NumriData"/>
      </w:pPr>
      <w:r>
        <w:t>Nr.214, datë 29.3.2006</w:t>
      </w:r>
    </w:p>
    <w:p w:rsidR="0089630C" w:rsidRDefault="0089630C" w:rsidP="0089630C">
      <w:pPr>
        <w:pStyle w:val="Paragrafi"/>
      </w:pPr>
    </w:p>
    <w:p w:rsidR="0089630C" w:rsidRDefault="0089630C" w:rsidP="0089630C">
      <w:pPr>
        <w:pStyle w:val="Titulli"/>
      </w:pPr>
      <w:r>
        <w:t>Për disa ndryshime në vendimin nr.30, datë 28.1.2002 të Këshillit të Ministrave “Për kriteret e zgjedhjes dhe rregullimin e marrëdhënieve të shoqërive, që do të ndërtojnë dhe përdorin instalime bRegdetare, për transportimin dhe depozitimin e naftës, gazit dhe nënprodukteve të tyre”, të ndryshuar</w:t>
      </w:r>
    </w:p>
    <w:p w:rsidR="0089630C" w:rsidRDefault="0089630C" w:rsidP="0089630C">
      <w:pPr>
        <w:pStyle w:val="Paragrafi"/>
      </w:pPr>
    </w:p>
    <w:p w:rsidR="0089630C" w:rsidRDefault="0089630C" w:rsidP="0089630C">
      <w:pPr>
        <w:pStyle w:val="BazLigjPropozues"/>
      </w:pPr>
      <w:r>
        <w:t>Në mbështetje të nenit 100 të Kushtetutës, të pikës 2 të nenit 13 të ligjit nr.8450, datë 24.2.1999 “Për përpunimin, transportimin dhe tregtimin e naftës, gazit dhe nënprodukteve të tyre”, të ndryshuar, me propozimin e Ministrit të Ekonomisë, Tregtisë dhe Energjetikës, Këshilli i Ministrave</w:t>
      </w:r>
    </w:p>
    <w:p w:rsidR="0089630C" w:rsidRDefault="0089630C" w:rsidP="0089630C">
      <w:pPr>
        <w:pStyle w:val="Paragrafi"/>
      </w:pPr>
    </w:p>
    <w:p w:rsidR="0089630C" w:rsidRDefault="0089630C" w:rsidP="0089630C">
      <w:pPr>
        <w:pStyle w:val="VENDOSI"/>
      </w:pPr>
      <w:r>
        <w:t>Vendosi:</w:t>
      </w:r>
    </w:p>
    <w:p w:rsidR="0089630C" w:rsidRDefault="0089630C" w:rsidP="0089630C">
      <w:pPr>
        <w:pStyle w:val="Paragrafi"/>
      </w:pPr>
    </w:p>
    <w:p w:rsidR="0089630C" w:rsidRDefault="0089630C" w:rsidP="0089630C">
      <w:pPr>
        <w:pStyle w:val="Paragrafi"/>
      </w:pPr>
      <w:r>
        <w:t>Në vendimin nr.30, datë 28.1.2002 të Këshillit të Ministrave, të ndryshuar, të bëhen këto ndryshime:</w:t>
      </w:r>
    </w:p>
    <w:p w:rsidR="0089630C" w:rsidRDefault="0089630C" w:rsidP="0089630C">
      <w:pPr>
        <w:pStyle w:val="Paragrafi"/>
      </w:pPr>
      <w:r>
        <w:t>1.Pika 3 ndryshohet, si më poshtë vijon:</w:t>
      </w:r>
    </w:p>
    <w:p w:rsidR="0089630C" w:rsidRDefault="0089630C" w:rsidP="0089630C">
      <w:pPr>
        <w:pStyle w:val="Paragrafi"/>
      </w:pPr>
      <w:r>
        <w:t>“3. Për vlerësimin e kërkesave dhe të dokumentacionit të paraqitur nga shoqëritë, sipas përcaktimit të pikës 2 të vendimit, të ngrihet komisioni i vlerësimit të kërkesave, me këtë përbërje:</w:t>
      </w:r>
    </w:p>
    <w:p w:rsidR="0089630C" w:rsidRDefault="0089630C" w:rsidP="0089630C">
      <w:pPr>
        <w:pStyle w:val="Paragrafi"/>
      </w:pPr>
      <w:r>
        <w:t xml:space="preserve">- Ministria e Ekonomisë, Tregtisë dhe Energjetikës </w:t>
      </w:r>
      <w:r>
        <w:tab/>
        <w:t>4 anëtarë;</w:t>
      </w:r>
    </w:p>
    <w:p w:rsidR="0089630C" w:rsidRDefault="0089630C" w:rsidP="0089630C">
      <w:pPr>
        <w:pStyle w:val="Paragrafi"/>
      </w:pPr>
      <w:r>
        <w:t xml:space="preserve">- Ministria e Punëve Publike, Transportit dhe </w:t>
      </w:r>
    </w:p>
    <w:p w:rsidR="0089630C" w:rsidRDefault="0089630C" w:rsidP="0089630C">
      <w:pPr>
        <w:pStyle w:val="Paragrafi"/>
      </w:pPr>
      <w:r>
        <w:t>Telekomunikacionit</w:t>
      </w:r>
      <w:r>
        <w:tab/>
      </w:r>
      <w:r>
        <w:tab/>
      </w:r>
      <w:r>
        <w:tab/>
      </w:r>
      <w:r>
        <w:tab/>
      </w:r>
      <w:r>
        <w:tab/>
        <w:t>2 anëtarë;</w:t>
      </w:r>
    </w:p>
    <w:p w:rsidR="0089630C" w:rsidRDefault="0089630C" w:rsidP="0089630C">
      <w:pPr>
        <w:pStyle w:val="Paragrafi"/>
      </w:pPr>
      <w:r>
        <w:t>- Ministria e Financave</w:t>
      </w:r>
      <w:r>
        <w:tab/>
      </w:r>
      <w:r>
        <w:tab/>
      </w:r>
      <w:r>
        <w:tab/>
      </w:r>
      <w:r>
        <w:tab/>
      </w:r>
      <w:r>
        <w:tab/>
        <w:t>1 anëtar;</w:t>
      </w:r>
    </w:p>
    <w:p w:rsidR="0089630C" w:rsidRDefault="0089630C" w:rsidP="0089630C">
      <w:pPr>
        <w:pStyle w:val="Paragrafi"/>
      </w:pPr>
      <w:r>
        <w:t>-Ministria e Mjedisit, Pyjeve dhe Administrimit</w:t>
      </w:r>
    </w:p>
    <w:p w:rsidR="0089630C" w:rsidRDefault="0089630C" w:rsidP="0089630C">
      <w:pPr>
        <w:pStyle w:val="Paragrafi"/>
      </w:pPr>
      <w:r>
        <w:t>të Ujërave</w:t>
      </w:r>
      <w:r>
        <w:tab/>
      </w:r>
      <w:r>
        <w:tab/>
      </w:r>
      <w:r>
        <w:tab/>
      </w:r>
      <w:r>
        <w:tab/>
      </w:r>
      <w:r>
        <w:tab/>
      </w:r>
      <w:r>
        <w:tab/>
        <w:t>1 anëtar;</w:t>
      </w:r>
    </w:p>
    <w:p w:rsidR="0089630C" w:rsidRDefault="0089630C" w:rsidP="0089630C">
      <w:pPr>
        <w:pStyle w:val="Paragrafi"/>
      </w:pPr>
      <w:r>
        <w:t>- Ministria e Brendshme</w:t>
      </w:r>
      <w:r>
        <w:tab/>
      </w:r>
      <w:r>
        <w:tab/>
      </w:r>
      <w:r>
        <w:tab/>
      </w:r>
      <w:r>
        <w:tab/>
        <w:t>1 anëtar;</w:t>
      </w:r>
    </w:p>
    <w:p w:rsidR="0089630C" w:rsidRDefault="0089630C" w:rsidP="0089630C">
      <w:pPr>
        <w:pStyle w:val="Paragrafi"/>
      </w:pPr>
      <w:r>
        <w:t>- Ministria e Turizmit, Kulturës, Rinisë dhe Sporteve</w:t>
      </w:r>
      <w:r>
        <w:tab/>
        <w:t>1 anëtar.</w:t>
      </w:r>
    </w:p>
    <w:p w:rsidR="0089630C" w:rsidRDefault="0089630C" w:rsidP="0089630C">
      <w:pPr>
        <w:pStyle w:val="Paragrafi"/>
      </w:pPr>
      <w:r>
        <w:t>Kryetari i komisionit caktohet nga ministri i Ekonomisë, Tregtisë dhe Energjetikës.”.</w:t>
      </w:r>
    </w:p>
    <w:p w:rsidR="0089630C" w:rsidRDefault="0089630C" w:rsidP="0089630C">
      <w:pPr>
        <w:pStyle w:val="Paragrafi"/>
      </w:pPr>
      <w:r>
        <w:t>2. Kudo në vendim emërtimet “Ministria e Ekonomisë Publike dhe Privatizimit” dhe “Ministria e Bashkëpunimit Ekonomik  dhe Tregtisë”, zëvendësohen me “Ministria e Ekonomisë, Tregtisë dhe Energjetikës” emërtimet “Ministria e Punëve Publike dhe Turizmit” dhe “Ministria e Transportit”, zëvendësohen me “Ministria e Punëve Publike, Transportit dhe Telekomunikacionit”, emërtimi “Ministria e Mjedisit”, zëvendësohet me “Ministria e Mjedisit, Pyjeve dhe Administrimit të Ujërave”.</w:t>
      </w:r>
    </w:p>
    <w:p w:rsidR="0089630C" w:rsidRDefault="0089630C" w:rsidP="0089630C">
      <w:pPr>
        <w:pStyle w:val="Paragrafi"/>
      </w:pPr>
      <w:r>
        <w:t>3. Ngarkohen Ministria e Ekonomisë, Tregtisë dhe Energjetikës, Ministria e Punëve Publike, Transportit dhe Telekomunikacionit, Ministria e Financave dhe Ministria  e Mjedisit, Pyjeve dhe Administrimit të Ujërave për zbatimin e këtij vendimi.</w:t>
      </w:r>
    </w:p>
    <w:p w:rsidR="0089630C" w:rsidRDefault="0089630C" w:rsidP="0089630C">
      <w:pPr>
        <w:pStyle w:val="Paragrafi"/>
      </w:pPr>
      <w:r>
        <w:t>Ky vendim hyn në fuqi pas botimit në Fletoren Zyrtare.</w:t>
      </w:r>
    </w:p>
    <w:p w:rsidR="0089630C" w:rsidRDefault="0089630C" w:rsidP="0089630C">
      <w:pPr>
        <w:pStyle w:val="Paragrafi"/>
      </w:pPr>
    </w:p>
    <w:p w:rsidR="0089630C" w:rsidRDefault="0089630C" w:rsidP="0089630C">
      <w:pPr>
        <w:pStyle w:val="Autoriteti"/>
      </w:pPr>
      <w:r>
        <w:t>Kryeministri</w:t>
      </w:r>
    </w:p>
    <w:p w:rsidR="0089630C" w:rsidRDefault="0089630C" w:rsidP="0089630C">
      <w:pPr>
        <w:pStyle w:val="AutoritetiEmer"/>
      </w:pPr>
      <w:r>
        <w:t>Sali Berisha</w:t>
      </w:r>
    </w:p>
    <w:p w:rsidR="0089630C" w:rsidRDefault="0089630C" w:rsidP="0089630C">
      <w:pPr>
        <w:pStyle w:val="Akti"/>
        <w:keepNext w:val="0"/>
      </w:pPr>
    </w:p>
    <w:p w:rsidR="0089630C" w:rsidRDefault="0089630C" w:rsidP="0089630C">
      <w:pPr>
        <w:pStyle w:val="Akti"/>
        <w:keepNext w:val="0"/>
      </w:pPr>
    </w:p>
    <w:p w:rsidR="0089630C" w:rsidRDefault="0089630C" w:rsidP="0089630C">
      <w:pPr>
        <w:pStyle w:val="Akti"/>
        <w:keepNext w:val="0"/>
      </w:pPr>
    </w:p>
    <w:p w:rsidR="0089630C" w:rsidRDefault="0089630C" w:rsidP="0089630C">
      <w:pPr>
        <w:pStyle w:val="Akti"/>
        <w:keepNext w:val="0"/>
      </w:pPr>
    </w:p>
    <w:p w:rsidR="0089630C" w:rsidRDefault="0089630C" w:rsidP="0089630C">
      <w:pPr>
        <w:pStyle w:val="Akti"/>
        <w:keepNext w:val="0"/>
      </w:pPr>
    </w:p>
    <w:p w:rsidR="0089630C" w:rsidRDefault="0089630C" w:rsidP="0089630C">
      <w:pPr>
        <w:pStyle w:val="Akti"/>
        <w:keepNext w:val="0"/>
      </w:pPr>
    </w:p>
    <w:p w:rsidR="0089630C" w:rsidRDefault="0089630C" w:rsidP="0089630C">
      <w:pPr>
        <w:pStyle w:val="Akti"/>
        <w:keepNext w:val="0"/>
      </w:pPr>
    </w:p>
    <w:p w:rsidR="0089630C" w:rsidRDefault="0089630C" w:rsidP="0089630C">
      <w:pPr>
        <w:pStyle w:val="Akti"/>
        <w:keepNext w:val="0"/>
      </w:pPr>
    </w:p>
    <w:p w:rsidR="0089630C" w:rsidRDefault="0089630C" w:rsidP="0089630C">
      <w:pPr>
        <w:pStyle w:val="Akti"/>
        <w:keepNext w:val="0"/>
      </w:pPr>
    </w:p>
    <w:p w:rsidR="00A0784B" w:rsidRPr="0003399E" w:rsidRDefault="00A0784B" w:rsidP="003941D1">
      <w:pPr>
        <w:pStyle w:val="Paragrafi"/>
        <w:rPr>
          <w:lang w:val="sq-AL"/>
        </w:rPr>
      </w:pPr>
    </w:p>
    <w:sectPr w:rsidR="00A0784B" w:rsidRPr="0003399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2CD2"/>
    <w:rsid w:val="005E62A5"/>
    <w:rsid w:val="005F71EC"/>
    <w:rsid w:val="00607F6D"/>
    <w:rsid w:val="00634290"/>
    <w:rsid w:val="00697FDD"/>
    <w:rsid w:val="006A37D8"/>
    <w:rsid w:val="006D5373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89630C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EF2311D-7F25-4166-86E9-7E50E94E0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AutoritetiEmerChar">
    <w:name w:val="Autoriteti_Emer Char"/>
    <w:basedOn w:val="DefaultParagraphFont"/>
    <w:link w:val="AutoritetiEmer"/>
    <w:rsid w:val="0089630C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89630C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89630C"/>
    <w:rPr>
      <w:rFonts w:ascii="CG Times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2019-03-16T13:40:00Z</dcterms:created>
  <dcterms:modified xsi:type="dcterms:W3CDTF">2019-03-16T13:40:00Z</dcterms:modified>
</cp:coreProperties>
</file>