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278" w:rsidRPr="006C55F3" w:rsidRDefault="00DD3278" w:rsidP="00DD3278">
      <w:pPr>
        <w:pStyle w:val="Akti"/>
      </w:pPr>
      <w:bookmarkStart w:id="0" w:name="_GoBack"/>
      <w:bookmarkEnd w:id="0"/>
      <w:r w:rsidRPr="006C55F3">
        <w:t>VENDIM</w:t>
      </w:r>
    </w:p>
    <w:p w:rsidR="00DD3278" w:rsidRPr="006C55F3" w:rsidRDefault="00DD3278" w:rsidP="00DD3278">
      <w:pPr>
        <w:pStyle w:val="NumriData"/>
        <w:rPr>
          <w:szCs w:val="22"/>
        </w:rPr>
      </w:pPr>
      <w:r w:rsidRPr="006C55F3">
        <w:rPr>
          <w:szCs w:val="22"/>
        </w:rPr>
        <w:t>Nr.23, datë 4.4.2006</w:t>
      </w:r>
    </w:p>
    <w:p w:rsidR="00DD3278" w:rsidRPr="006C55F3" w:rsidRDefault="00DD3278" w:rsidP="00DD3278">
      <w:pPr>
        <w:pStyle w:val="Paragrafi"/>
        <w:rPr>
          <w:szCs w:val="22"/>
        </w:rPr>
      </w:pPr>
    </w:p>
    <w:p w:rsidR="00DD3278" w:rsidRPr="006C55F3" w:rsidRDefault="00DD3278" w:rsidP="00DD3278">
      <w:pPr>
        <w:pStyle w:val="Titulli"/>
      </w:pPr>
      <w:r w:rsidRPr="006C55F3">
        <w:t>PËR FILLIMIN E PROCEDURAVE TË SHQYRTIMIT</w:t>
      </w:r>
    </w:p>
    <w:p w:rsidR="00DD3278" w:rsidRPr="006C55F3" w:rsidRDefault="00DD3278" w:rsidP="00DD3278">
      <w:pPr>
        <w:pStyle w:val="Paragrafi"/>
        <w:rPr>
          <w:szCs w:val="22"/>
        </w:rPr>
      </w:pPr>
    </w:p>
    <w:p w:rsidR="00DD3278" w:rsidRPr="006C55F3" w:rsidRDefault="00DD3278" w:rsidP="00DD3278">
      <w:pPr>
        <w:pStyle w:val="BazLigjPropozues"/>
      </w:pPr>
      <w:r w:rsidRPr="006C55F3">
        <w:t>Në mbështetje të nenit 9, dhe nenit 13, pika 1, germa dh, të ligjit nr.9072, datë 22.5.2003, “Për</w:t>
      </w:r>
      <w:r>
        <w:t xml:space="preserve"> sektorin e energjisë elektrike”, si dhe v</w:t>
      </w:r>
      <w:r w:rsidRPr="006C55F3">
        <w:t>endimit të Bordit të Komisionerëve të E</w:t>
      </w:r>
      <w:r>
        <w:t>RE-s, nr.26, datë 13.5.2004, “Pë</w:t>
      </w:r>
      <w:r w:rsidRPr="006C55F3">
        <w:t>r miratimin e rregullave të pra</w:t>
      </w:r>
      <w:r>
        <w:t>ktikës dhe procedurave të ERE-s</w:t>
      </w:r>
      <w:r w:rsidRPr="006C55F3">
        <w:t>”</w:t>
      </w:r>
      <w:r>
        <w:t>,</w:t>
      </w:r>
      <w:r w:rsidRPr="006C55F3">
        <w:t xml:space="preserve"> ndryshuar me vendimin e Bordit të Komisionerëve nr.25, datë 27.5.2005, neni 11, germa A, Bordi i Komisionerëve, në mbledhjen e tij të datës 4.4.2006, pasi shqyrtoi kërkesën e paraqitur nga shoqëria “Wonder Power” sh.a., për licencimin për aktivitetin e importit të energjisë elektrike,</w:t>
      </w:r>
    </w:p>
    <w:p w:rsidR="00DD3278" w:rsidRPr="006C55F3" w:rsidRDefault="00DD3278" w:rsidP="00DD3278">
      <w:pPr>
        <w:pStyle w:val="Paragrafi"/>
        <w:rPr>
          <w:szCs w:val="22"/>
        </w:rPr>
      </w:pPr>
    </w:p>
    <w:p w:rsidR="00DD3278" w:rsidRPr="006C55F3" w:rsidRDefault="00DD3278" w:rsidP="00DD3278">
      <w:pPr>
        <w:pStyle w:val="VENDOSI"/>
      </w:pPr>
      <w:r w:rsidRPr="006C55F3">
        <w:t>VENDOSI:</w:t>
      </w:r>
    </w:p>
    <w:p w:rsidR="00DD3278" w:rsidRPr="006C55F3" w:rsidRDefault="00DD3278" w:rsidP="00DD3278">
      <w:pPr>
        <w:pStyle w:val="Paragrafi"/>
        <w:rPr>
          <w:szCs w:val="22"/>
        </w:rPr>
      </w:pPr>
    </w:p>
    <w:p w:rsidR="00DD3278" w:rsidRPr="006C55F3" w:rsidRDefault="00DD3278" w:rsidP="00DD3278">
      <w:pPr>
        <w:pStyle w:val="Paragrafi"/>
        <w:rPr>
          <w:szCs w:val="22"/>
        </w:rPr>
      </w:pPr>
      <w:r w:rsidRPr="006C55F3">
        <w:rPr>
          <w:szCs w:val="22"/>
        </w:rPr>
        <w:t>1. Fillimin e procedurave për shqyrtimin e aplikimit, për licencimin e shoqërisë “Wonder Power” sh.a. për aktivitetin e importit të energjisë elektrike.</w:t>
      </w:r>
    </w:p>
    <w:p w:rsidR="00DD3278" w:rsidRPr="006C55F3" w:rsidRDefault="00DD3278" w:rsidP="00DD3278">
      <w:pPr>
        <w:pStyle w:val="Paragrafi"/>
        <w:rPr>
          <w:szCs w:val="22"/>
        </w:rPr>
      </w:pPr>
      <w:r w:rsidRPr="006C55F3">
        <w:rPr>
          <w:szCs w:val="22"/>
        </w:rPr>
        <w:t>2. Ngarkohet Departamenti i Licencimit dhe Moni</w:t>
      </w:r>
      <w:r>
        <w:rPr>
          <w:szCs w:val="22"/>
        </w:rPr>
        <w:t>torimit, si dhe Departamenti i Ç</w:t>
      </w:r>
      <w:r w:rsidRPr="006C55F3">
        <w:rPr>
          <w:szCs w:val="22"/>
        </w:rPr>
        <w:t>ështjeve Ligjore dhe Marrëdhënieve me Publikun, për shqyrtimin e kërkesës së paraqitur nga shoqëria “Wonder Power” sh.a.</w:t>
      </w:r>
    </w:p>
    <w:p w:rsidR="00DD3278" w:rsidRPr="006C55F3" w:rsidRDefault="00DD3278" w:rsidP="00DD3278">
      <w:pPr>
        <w:pStyle w:val="Paragrafi"/>
        <w:rPr>
          <w:szCs w:val="22"/>
        </w:rPr>
      </w:pPr>
      <w:r w:rsidRPr="006C55F3">
        <w:rPr>
          <w:szCs w:val="22"/>
        </w:rPr>
        <w:t>Ky vendim hyn në fuqi menjëherë dhe botohet në Fletoren Zyrtare</w:t>
      </w:r>
      <w:r>
        <w:rPr>
          <w:szCs w:val="22"/>
        </w:rPr>
        <w:t>.</w:t>
      </w:r>
    </w:p>
    <w:p w:rsidR="00DD3278" w:rsidRPr="006C55F3" w:rsidRDefault="00DD3278" w:rsidP="00DD3278">
      <w:pPr>
        <w:pStyle w:val="Paragrafi"/>
        <w:rPr>
          <w:szCs w:val="22"/>
        </w:rPr>
      </w:pPr>
    </w:p>
    <w:p w:rsidR="00DD3278" w:rsidRPr="006C55F3" w:rsidRDefault="00DD3278" w:rsidP="00DD3278">
      <w:pPr>
        <w:pStyle w:val="Autoriteti"/>
      </w:pPr>
      <w:r w:rsidRPr="006C55F3">
        <w:t xml:space="preserve">Kryetari i ere-s </w:t>
      </w:r>
    </w:p>
    <w:p w:rsidR="00DD3278" w:rsidRPr="006C55F3" w:rsidRDefault="00DD3278" w:rsidP="00DD3278">
      <w:pPr>
        <w:pStyle w:val="AutoritetiEmer"/>
      </w:pPr>
      <w:r w:rsidRPr="006C55F3">
        <w:t xml:space="preserve">Pjetër Dema </w:t>
      </w:r>
    </w:p>
    <w:p w:rsidR="00DD3278" w:rsidRPr="006C55F3" w:rsidRDefault="00DD3278" w:rsidP="00DD3278">
      <w:pPr>
        <w:pStyle w:val="Paragrafi"/>
        <w:rPr>
          <w:szCs w:val="22"/>
        </w:rPr>
      </w:pPr>
    </w:p>
    <w:p w:rsidR="00DD3278" w:rsidRPr="006C55F3" w:rsidRDefault="00DD3278" w:rsidP="00DD3278">
      <w:pPr>
        <w:pStyle w:val="Paragrafi"/>
        <w:rPr>
          <w:szCs w:val="22"/>
        </w:rPr>
      </w:pPr>
    </w:p>
    <w:p w:rsidR="00DD3278" w:rsidRDefault="00DD3278" w:rsidP="00DD3278">
      <w:pPr>
        <w:pStyle w:val="Akti"/>
      </w:pPr>
    </w:p>
    <w:p w:rsidR="00DD3278" w:rsidRPr="006C55F3" w:rsidRDefault="00DD3278" w:rsidP="00DD3278">
      <w:pPr>
        <w:pStyle w:val="Paragrafi"/>
        <w:rPr>
          <w:szCs w:val="22"/>
        </w:rPr>
      </w:pPr>
    </w:p>
    <w:p w:rsidR="00DD3278" w:rsidRPr="006C55F3" w:rsidRDefault="00DD3278" w:rsidP="00DD3278">
      <w:pPr>
        <w:pStyle w:val="Paragrafi"/>
        <w:ind w:left="3600"/>
        <w:rPr>
          <w:szCs w:val="22"/>
        </w:rPr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DD3278">
      <w:pgSz w:w="11906" w:h="16838" w:code="9"/>
      <w:pgMar w:top="1418" w:right="1418" w:bottom="1418" w:left="1418" w:header="1304" w:footer="1134" w:gutter="0"/>
      <w:pgNumType w:start="107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A5BE5">
      <w:r>
        <w:separator/>
      </w:r>
    </w:p>
  </w:endnote>
  <w:endnote w:type="continuationSeparator" w:id="0">
    <w:p w:rsidR="00000000" w:rsidRDefault="002A5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A5BE5">
      <w:r>
        <w:separator/>
      </w:r>
    </w:p>
  </w:footnote>
  <w:footnote w:type="continuationSeparator" w:id="0">
    <w:p w:rsidR="00000000" w:rsidRDefault="002A5B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A5BE5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DD3278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490CE7E-1370-4114-94B2-F33F69096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rsid w:val="00DD3278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2019-03-16T13:35:00Z</dcterms:created>
  <dcterms:modified xsi:type="dcterms:W3CDTF">2019-03-16T13:35:00Z</dcterms:modified>
</cp:coreProperties>
</file>