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4D" w:rsidRPr="00AB5E42" w:rsidRDefault="008C114D" w:rsidP="008C114D">
      <w:pPr>
        <w:pStyle w:val="Akti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>VENDIM</w:t>
      </w:r>
    </w:p>
    <w:p w:rsidR="008C114D" w:rsidRPr="00AB5E42" w:rsidRDefault="008C114D" w:rsidP="008C114D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>Nr.</w:t>
      </w:r>
      <w:r w:rsidR="00AB5E42">
        <w:rPr>
          <w:rFonts w:ascii="Garamond" w:hAnsi="Garamond"/>
          <w:sz w:val="24"/>
          <w:szCs w:val="24"/>
          <w:lang w:val="sq-AL"/>
        </w:rPr>
        <w:t xml:space="preserve"> </w:t>
      </w:r>
      <w:r w:rsidRPr="00AB5E42">
        <w:rPr>
          <w:rFonts w:ascii="Garamond" w:hAnsi="Garamond"/>
          <w:sz w:val="24"/>
          <w:szCs w:val="24"/>
          <w:lang w:val="sq-AL"/>
        </w:rPr>
        <w:t>203, datë 5.4.2006</w:t>
      </w: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8C114D" w:rsidRPr="00AB5E42" w:rsidRDefault="008C114D" w:rsidP="008C114D">
      <w:pPr>
        <w:pStyle w:val="Titulli0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 xml:space="preserve">PËR NDRYSHIMIN DHE KALIMIN E PËRGJEGJËSISË SË ADMINISTRIMIT TË OBJEKTEVE REPARTI, KOMANDA, PALESTRA DHE POLIGONI, TË REPARTIT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RENEA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>, TIRANË, NGA MINISTRIA E BRENDSHME TE MINISTRIA E DREJTËSISË</w:t>
      </w:r>
    </w:p>
    <w:p w:rsidR="008C114D" w:rsidRPr="00AB5E42" w:rsidRDefault="00AB5E42" w:rsidP="00AB5E42">
      <w:pPr>
        <w:pStyle w:val="Paragrafi0"/>
        <w:jc w:val="center"/>
        <w:rPr>
          <w:rFonts w:ascii="Garamond" w:hAnsi="Garamond"/>
          <w:i/>
          <w:sz w:val="24"/>
          <w:szCs w:val="24"/>
          <w:lang w:val="sq-AL"/>
        </w:rPr>
      </w:pPr>
      <w:r w:rsidRPr="00AB5E42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AB5E42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AB5E42">
        <w:rPr>
          <w:rFonts w:ascii="Garamond" w:hAnsi="Garamond"/>
          <w:i/>
          <w:sz w:val="24"/>
          <w:szCs w:val="24"/>
          <w:lang w:val="sq-AL"/>
        </w:rPr>
        <w:t xml:space="preserve"> nr. 1007, datë 10.12.2010)</w:t>
      </w:r>
    </w:p>
    <w:p w:rsidR="00AB5E42" w:rsidRPr="00AB5E42" w:rsidRDefault="00AB5E42" w:rsidP="00AB5E42">
      <w:pPr>
        <w:pStyle w:val="Paragrafi0"/>
        <w:jc w:val="right"/>
        <w:rPr>
          <w:rFonts w:ascii="Garamond" w:hAnsi="Garamond"/>
          <w:i/>
          <w:sz w:val="24"/>
          <w:szCs w:val="24"/>
          <w:lang w:val="sq-AL"/>
        </w:rPr>
      </w:pPr>
      <w:r w:rsidRPr="00AB5E4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AB5E42" w:rsidRPr="00AB5E42" w:rsidRDefault="00AB5E42" w:rsidP="00AB5E42">
      <w:pPr>
        <w:pStyle w:val="Paragrafi0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>Në mbështetje të nenit 100 të Kushtetutës dhe të neneve 13 e 15 të ligjit nr.</w:t>
      </w:r>
      <w:r w:rsidR="00AB5E42">
        <w:rPr>
          <w:rFonts w:ascii="Garamond" w:hAnsi="Garamond"/>
          <w:sz w:val="24"/>
          <w:szCs w:val="24"/>
          <w:lang w:val="sq-AL"/>
        </w:rPr>
        <w:t xml:space="preserve"> </w:t>
      </w:r>
      <w:r w:rsidRPr="00AB5E42">
        <w:rPr>
          <w:rFonts w:ascii="Garamond" w:hAnsi="Garamond"/>
          <w:sz w:val="24"/>
          <w:szCs w:val="24"/>
          <w:lang w:val="sq-AL"/>
        </w:rPr>
        <w:t>8743, datë 22.2.2001 “Për pronat e paluajtshme të shtetit”, me propozimin e Ministrit të Drejtësisë dhe të Ministrit të Brendshëm, Këshilli i Ministrave</w:t>
      </w: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8C114D" w:rsidRPr="00AB5E42" w:rsidRDefault="008C114D" w:rsidP="008C114D">
      <w:pPr>
        <w:pStyle w:val="VENDOSI0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>VENDOSI:</w:t>
      </w: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 xml:space="preserve">1. Objekteve “Komanda e repartit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Renea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, Tiranë”, me sipërfaqe 450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m</w:t>
      </w:r>
      <w:r w:rsidRPr="00AB5E42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 dhe numër rendor 4 “Palestër e repartit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Renea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, Tiranë”, me sipërfaqe 760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m</w:t>
      </w:r>
      <w:r w:rsidRPr="00AB5E42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AB5E42">
        <w:rPr>
          <w:rFonts w:ascii="Garamond" w:hAnsi="Garamond"/>
          <w:sz w:val="24"/>
          <w:szCs w:val="24"/>
          <w:vertAlign w:val="superscript"/>
          <w:lang w:val="sq-AL"/>
        </w:rPr>
        <w:t xml:space="preserve"> </w:t>
      </w:r>
      <w:r w:rsidRPr="00AB5E42">
        <w:rPr>
          <w:rFonts w:ascii="Garamond" w:hAnsi="Garamond"/>
          <w:sz w:val="24"/>
          <w:szCs w:val="24"/>
          <w:lang w:val="sq-AL"/>
        </w:rPr>
        <w:t xml:space="preserve">dhe numër rendor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5,“Poligon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 i repartit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Renea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, Tiranë”, me sipërfaqe 665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m</w:t>
      </w:r>
      <w:r w:rsidRPr="00AB5E42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AB5E42">
        <w:rPr>
          <w:rFonts w:ascii="Garamond" w:hAnsi="Garamond"/>
          <w:sz w:val="24"/>
          <w:szCs w:val="24"/>
          <w:vertAlign w:val="superscript"/>
          <w:lang w:val="sq-AL"/>
        </w:rPr>
        <w:t xml:space="preserve"> </w:t>
      </w:r>
      <w:r w:rsidRPr="00AB5E42">
        <w:rPr>
          <w:rFonts w:ascii="Garamond" w:hAnsi="Garamond"/>
          <w:sz w:val="24"/>
          <w:szCs w:val="24"/>
          <w:lang w:val="sq-AL"/>
        </w:rPr>
        <w:t xml:space="preserve">dhe numër rendor 3, si dhe trualli i objektit “Reparti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Renea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, Tiranë”, me sipërfaqe 3406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m</w:t>
      </w:r>
      <w:r w:rsidRPr="00AB5E42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 dhe numër rendor 1, sipas formularit që i bashkëlidhet vendimit nr.</w:t>
      </w:r>
      <w:r w:rsidR="00AB5E42">
        <w:rPr>
          <w:rFonts w:ascii="Garamond" w:hAnsi="Garamond"/>
          <w:sz w:val="24"/>
          <w:szCs w:val="24"/>
          <w:lang w:val="sq-AL"/>
        </w:rPr>
        <w:t xml:space="preserve"> </w:t>
      </w:r>
      <w:r w:rsidRPr="00AB5E42">
        <w:rPr>
          <w:rFonts w:ascii="Garamond" w:hAnsi="Garamond"/>
          <w:sz w:val="24"/>
          <w:szCs w:val="24"/>
          <w:lang w:val="sq-AL"/>
        </w:rPr>
        <w:t>250, datë 24.4.2003 të Këshillit të Ministrave “Për miratimin e listës së inventarit të pronave të paluajtshme shtetërore, të cilat i kalojnë në përgjegjësi administrimi Ministrisë së Rendit Publik”, t’u ndryshojë përgjegjësia e administrimit dhe të kalojë  nga Ministria e Brendshme te Ministria e Drejtësisë për ndërtimin e mjediseve të Gjykatës së Krimeve të Rënda.</w:t>
      </w: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>2. Pronat me numër rendor 1, 3, 4 e 5 të hiqen nga lista e inventarit të pronave, që janë në përgjegjësi administrimi të Ministrisë së Brendshme, e cila i bashkëlidhet vendimit nr.</w:t>
      </w:r>
      <w:r w:rsidR="00AB5E42">
        <w:rPr>
          <w:rFonts w:ascii="Garamond" w:hAnsi="Garamond"/>
          <w:sz w:val="24"/>
          <w:szCs w:val="24"/>
          <w:lang w:val="sq-AL"/>
        </w:rPr>
        <w:t xml:space="preserve"> </w:t>
      </w:r>
      <w:r w:rsidRPr="00AB5E42">
        <w:rPr>
          <w:rFonts w:ascii="Garamond" w:hAnsi="Garamond"/>
          <w:sz w:val="24"/>
          <w:szCs w:val="24"/>
          <w:lang w:val="sq-AL"/>
        </w:rPr>
        <w:t>250, datë 24.4.2003 të Këshillit të Ministrave.</w:t>
      </w: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 xml:space="preserve">3. Ngarkohen Ministri i Drejtësisë, Ministri i Brendshëm dhe </w:t>
      </w:r>
      <w:proofErr w:type="spellStart"/>
      <w:r w:rsidRPr="00AB5E42">
        <w:rPr>
          <w:rFonts w:ascii="Garamond" w:hAnsi="Garamond"/>
          <w:sz w:val="24"/>
          <w:szCs w:val="24"/>
          <w:lang w:val="sq-AL"/>
        </w:rPr>
        <w:t>kryeregjistruesi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 i Pasurive të Paluajtshme të Republikës së Shqipërisë për zbatimin e këtij vendimi.</w:t>
      </w: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AB5E42" w:rsidRPr="00AB5E42" w:rsidRDefault="00AB5E42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8C114D" w:rsidRPr="00AB5E42" w:rsidRDefault="008C114D" w:rsidP="008C114D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8C114D" w:rsidRPr="00AB5E42" w:rsidRDefault="008C114D" w:rsidP="008C114D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AB5E42">
        <w:rPr>
          <w:rFonts w:ascii="Garamond" w:hAnsi="Garamond"/>
          <w:sz w:val="24"/>
          <w:szCs w:val="24"/>
          <w:lang w:val="sq-AL"/>
        </w:rPr>
        <w:t>KRYEMINISTRI</w:t>
      </w:r>
    </w:p>
    <w:p w:rsidR="008C114D" w:rsidRDefault="008C114D" w:rsidP="008C114D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AB5E42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AB5E42">
        <w:rPr>
          <w:rFonts w:ascii="Garamond" w:hAnsi="Garamond"/>
          <w:sz w:val="24"/>
          <w:szCs w:val="24"/>
          <w:lang w:val="sq-AL"/>
        </w:rPr>
        <w:t xml:space="preserve"> Berisha</w:t>
      </w: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Default="00AB5E42" w:rsidP="00AB5E42">
      <w:pPr>
        <w:rPr>
          <w:lang w:val="sq-AL"/>
        </w:rPr>
      </w:pPr>
    </w:p>
    <w:p w:rsidR="00AB5E42" w:rsidRPr="00121328" w:rsidRDefault="00AB5E42" w:rsidP="00AB5E42">
      <w:pPr>
        <w:rPr>
          <w:rFonts w:ascii="Garamond" w:hAnsi="Garamond"/>
          <w:i/>
          <w:lang w:val="sq-AL"/>
        </w:rPr>
      </w:pPr>
      <w:r w:rsidRPr="00121328">
        <w:rPr>
          <w:rFonts w:ascii="Garamond" w:hAnsi="Garamond"/>
          <w:i/>
          <w:lang w:val="sq-AL"/>
        </w:rPr>
        <w:lastRenderedPageBreak/>
        <w:t>(</w:t>
      </w:r>
      <w:r w:rsidR="00121328" w:rsidRPr="00121328">
        <w:rPr>
          <w:rFonts w:ascii="Garamond" w:hAnsi="Garamond"/>
          <w:i/>
          <w:lang w:val="sq-AL"/>
        </w:rPr>
        <w:t xml:space="preserve">Shtuar me </w:t>
      </w:r>
      <w:proofErr w:type="spellStart"/>
      <w:r w:rsidR="00121328" w:rsidRPr="00121328">
        <w:rPr>
          <w:rFonts w:ascii="Garamond" w:hAnsi="Garamond"/>
          <w:i/>
          <w:lang w:val="sq-AL"/>
        </w:rPr>
        <w:t>VKM</w:t>
      </w:r>
      <w:proofErr w:type="spellEnd"/>
      <w:r w:rsidR="00121328" w:rsidRPr="00121328">
        <w:rPr>
          <w:rFonts w:ascii="Garamond" w:hAnsi="Garamond"/>
          <w:i/>
          <w:lang w:val="sq-AL"/>
        </w:rPr>
        <w:t xml:space="preserve"> nr. 1007, datë 10.12.2010)</w:t>
      </w:r>
    </w:p>
    <w:p w:rsidR="00AB5E42" w:rsidRDefault="00AB5E42" w:rsidP="00AB5E42">
      <w:pPr>
        <w:rPr>
          <w:lang w:val="sq-AL"/>
        </w:rPr>
      </w:pPr>
    </w:p>
    <w:p w:rsidR="00AB5E42" w:rsidRPr="00AB5E42" w:rsidRDefault="00AB5E42" w:rsidP="00AB5E42">
      <w:pPr>
        <w:keepNext/>
        <w:widowControl w:val="0"/>
        <w:numPr>
          <w:ilvl w:val="0"/>
          <w:numId w:val="37"/>
        </w:numPr>
        <w:tabs>
          <w:tab w:val="clear" w:pos="360"/>
        </w:tabs>
        <w:ind w:left="0" w:firstLine="0"/>
        <w:jc w:val="center"/>
        <w:outlineLvl w:val="0"/>
        <w:rPr>
          <w:rFonts w:ascii="CG Times" w:hAnsi="CG Times"/>
          <w:caps/>
          <w:sz w:val="21"/>
          <w:szCs w:val="21"/>
          <w:lang w:val="it-IT"/>
        </w:rPr>
      </w:pPr>
      <w:r w:rsidRPr="00AB5E42">
        <w:rPr>
          <w:rFonts w:ascii="CG Times" w:hAnsi="CG Times"/>
          <w:caps/>
          <w:sz w:val="21"/>
          <w:szCs w:val="21"/>
          <w:lang w:val="it-IT"/>
        </w:rPr>
        <w:t>. Formular për inventarizimin e pronave të paluajtshme shtetërore</w:t>
      </w:r>
    </w:p>
    <w:p w:rsidR="00AB5E42" w:rsidRPr="00AB5E42" w:rsidRDefault="00AB5E42" w:rsidP="00AB5E42">
      <w:pPr>
        <w:widowControl w:val="0"/>
        <w:ind w:firstLine="720"/>
        <w:jc w:val="center"/>
        <w:rPr>
          <w:rFonts w:ascii="CG Times" w:hAnsi="CG Times"/>
          <w:sz w:val="21"/>
          <w:szCs w:val="21"/>
          <w:lang w:val="it-IT"/>
        </w:rPr>
      </w:pPr>
      <w:r w:rsidRPr="00AB5E42">
        <w:rPr>
          <w:rFonts w:ascii="CG Times" w:hAnsi="CG Times"/>
          <w:sz w:val="21"/>
          <w:szCs w:val="21"/>
          <w:lang w:val="it-IT"/>
        </w:rPr>
        <w:t>(Të tipit të pronave që inventarizohen si klasa të veçanta)</w:t>
      </w:r>
    </w:p>
    <w:p w:rsidR="00AB5E42" w:rsidRPr="00AB5E42" w:rsidRDefault="00AB5E42" w:rsidP="00AB5E42">
      <w:pPr>
        <w:widowControl w:val="0"/>
        <w:ind w:firstLine="720"/>
        <w:jc w:val="both"/>
        <w:rPr>
          <w:rFonts w:ascii="CG Times" w:hAnsi="CG Times"/>
          <w:sz w:val="21"/>
          <w:szCs w:val="21"/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33"/>
        <w:gridCol w:w="567"/>
        <w:gridCol w:w="615"/>
        <w:gridCol w:w="1101"/>
        <w:gridCol w:w="878"/>
        <w:gridCol w:w="1223"/>
        <w:gridCol w:w="662"/>
        <w:gridCol w:w="703"/>
        <w:gridCol w:w="986"/>
        <w:gridCol w:w="986"/>
        <w:gridCol w:w="702"/>
      </w:tblGrid>
      <w:tr w:rsidR="00AB5E42" w:rsidRPr="00AB5E42" w:rsidTr="008C2237">
        <w:tc>
          <w:tcPr>
            <w:tcW w:w="5000" w:type="pct"/>
            <w:gridSpan w:val="11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Institucioni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pushtetit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qendror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Tiranë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)                                                                                                                             </w:t>
            </w:r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Bashkia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/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komuna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Tiranë</w:t>
            </w:r>
            <w:proofErr w:type="spellEnd"/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Fusha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përdorimit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pronës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ruajtje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rendit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  <w:tr w:rsidR="00AB5E42" w:rsidRPr="00AB5E42" w:rsidTr="008C2237">
        <w:trPr>
          <w:trHeight w:val="340"/>
        </w:trPr>
        <w:tc>
          <w:tcPr>
            <w:tcW w:w="195" w:type="pct"/>
            <w:vMerge w:val="restar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Nr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. rend</w:t>
            </w:r>
          </w:p>
        </w:tc>
        <w:tc>
          <w:tcPr>
            <w:tcW w:w="1236" w:type="pct"/>
            <w:gridSpan w:val="3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A</w:t>
            </w:r>
          </w:p>
        </w:tc>
        <w:tc>
          <w:tcPr>
            <w:tcW w:w="1697" w:type="pct"/>
            <w:gridSpan w:val="3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B</w:t>
            </w:r>
          </w:p>
        </w:tc>
        <w:tc>
          <w:tcPr>
            <w:tcW w:w="1873" w:type="pct"/>
            <w:gridSpan w:val="4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C</w:t>
            </w:r>
          </w:p>
        </w:tc>
      </w:tr>
      <w:tr w:rsidR="00AB5E42" w:rsidRPr="00AB5E42" w:rsidTr="008C2237">
        <w:trPr>
          <w:trHeight w:val="150"/>
        </w:trPr>
        <w:tc>
          <w:tcPr>
            <w:tcW w:w="195" w:type="pct"/>
            <w:vMerge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Zona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kadast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indeksi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hartës</w:t>
            </w:r>
            <w:proofErr w:type="spellEnd"/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Nr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pasurisë</w:t>
            </w:r>
            <w:proofErr w:type="spellEnd"/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Emërtesa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pronës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vendodhja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/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shtrirja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gjeografike</w:t>
            </w:r>
            <w:proofErr w:type="spellEnd"/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Komponentët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përbërës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pronës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Adresa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/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vendndodhja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komponentëve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përbërës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Përmasat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pronës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në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</w:t>
            </w:r>
            <w:r w:rsidRPr="00AB5E42">
              <w:rPr>
                <w:rFonts w:ascii="CG Times" w:hAnsi="CG Times"/>
                <w:sz w:val="20"/>
                <w:szCs w:val="20"/>
                <w:vertAlign w:val="superscript"/>
                <w:lang w:val="en-GB"/>
              </w:rPr>
              <w:t>2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ose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ml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Funksioni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cilin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përdoret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prona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Institucioni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/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enti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me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përgjegjësi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administrative</w:t>
            </w:r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Institucioni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/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enti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përdorues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statusi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juridik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përdorimit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dhëna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tjera</w:t>
            </w:r>
            <w:proofErr w:type="spellEnd"/>
          </w:p>
          <w:p w:rsidR="00AB5E42" w:rsidRPr="00AB5E42" w:rsidRDefault="00AB5E42" w:rsidP="00AB5E42">
            <w:pPr>
              <w:rPr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(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shënime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veçanta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)</w:t>
            </w: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1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2</w:t>
            </w: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3</w:t>
            </w: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4</w:t>
            </w: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5.</w:t>
            </w:r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6</w:t>
            </w:r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7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8</w:t>
            </w:r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9</w:t>
            </w:r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10</w:t>
            </w:r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11</w:t>
            </w: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1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Rr.Jordan</w:t>
            </w:r>
            <w:proofErr w:type="spellEnd"/>
            <w:proofErr w:type="gram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Misja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Tiranë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Truall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total</w:t>
            </w:r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Perëndim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8000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Ardhur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me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shkresë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nr.403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datë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13.7.2002</w:t>
            </w: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2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Fjetore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Rep.R.Perëndim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420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Fjetore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3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Poligon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Rep.R.Jug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665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Poligon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4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Komanda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Rep.R.Veri-Perëndim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450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Komanda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5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Palestër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Rep.R.Veri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Perëndim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760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Palestër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6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Palestër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Rep.Renea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144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Plestër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rPr>
          <w:trHeight w:val="367"/>
        </w:trPr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  <w:vMerge w:val="restar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Parku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aulo</w:t>
            </w:r>
            <w:proofErr w:type="spellEnd"/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rPr>
          <w:trHeight w:val="70"/>
        </w:trPr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7</w:t>
            </w:r>
          </w:p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  <w:vMerge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Garazhe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P.A.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Lindje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540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Garazhe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8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Magazinë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P.A.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Perëndim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126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Magazinë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9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Kashun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qeni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P.A.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Veri-Perëndim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60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Kashun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qeni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10</w:t>
            </w: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Kashun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qeni</w:t>
            </w:r>
            <w:proofErr w:type="spellEnd"/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P.A.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Veri-Perëndim</w:t>
            </w:r>
            <w:proofErr w:type="spellEnd"/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48</w:t>
            </w: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Kashun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qeni</w:t>
            </w:r>
            <w:proofErr w:type="spellEnd"/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MRP</w:t>
            </w:r>
            <w:proofErr w:type="spellEnd"/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Reparti</w:t>
            </w:r>
            <w:proofErr w:type="spellEnd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B5E42">
              <w:rPr>
                <w:rFonts w:ascii="CG Times" w:hAnsi="CG Times"/>
                <w:sz w:val="20"/>
                <w:szCs w:val="20"/>
                <w:lang w:val="en-GB"/>
              </w:rPr>
              <w:t>Renea</w:t>
            </w:r>
            <w:proofErr w:type="spellEnd"/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  <w:tr w:rsidR="00AB5E42" w:rsidRPr="00AB5E42" w:rsidTr="008C2237">
        <w:tc>
          <w:tcPr>
            <w:tcW w:w="195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17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42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2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683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390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29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504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68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</w:tcPr>
          <w:p w:rsidR="00AB5E42" w:rsidRPr="00AB5E42" w:rsidRDefault="00AB5E42" w:rsidP="00AB5E42">
            <w:pPr>
              <w:rPr>
                <w:rFonts w:ascii="CG Times" w:hAnsi="CG Times"/>
                <w:sz w:val="20"/>
                <w:szCs w:val="20"/>
                <w:lang w:val="en-GB"/>
              </w:rPr>
            </w:pPr>
          </w:p>
        </w:tc>
      </w:tr>
    </w:tbl>
    <w:p w:rsidR="00AB5E42" w:rsidRPr="00AB5E42" w:rsidRDefault="00AB5E42" w:rsidP="00AB5E42">
      <w:pPr>
        <w:widowControl w:val="0"/>
        <w:ind w:firstLine="720"/>
        <w:jc w:val="both"/>
        <w:rPr>
          <w:rFonts w:ascii="CG Times" w:hAnsi="CG Times"/>
          <w:sz w:val="21"/>
          <w:szCs w:val="21"/>
          <w:lang w:val="it-IT"/>
        </w:rPr>
      </w:pPr>
    </w:p>
    <w:p w:rsidR="00AB5E42" w:rsidRPr="00AB5E42" w:rsidRDefault="00AB5E42" w:rsidP="00AB5E42">
      <w:pPr>
        <w:widowControl w:val="0"/>
        <w:ind w:firstLine="720"/>
        <w:jc w:val="both"/>
        <w:rPr>
          <w:rFonts w:ascii="CG Times" w:hAnsi="CG Times"/>
          <w:sz w:val="21"/>
          <w:szCs w:val="21"/>
          <w:lang w:val="it-IT"/>
        </w:rPr>
      </w:pPr>
    </w:p>
    <w:p w:rsidR="00AB5E42" w:rsidRDefault="00AB5E42" w:rsidP="00AB5E42">
      <w:pPr>
        <w:rPr>
          <w:lang w:val="sq-AL"/>
        </w:rPr>
      </w:pPr>
      <w:r w:rsidRPr="00D4208E">
        <w:rPr>
          <w:noProof/>
          <w:lang w:val="sq-AL" w:eastAsia="sq-AL"/>
        </w:rPr>
        <w:drawing>
          <wp:inline distT="0" distB="0" distL="0" distR="0" wp14:anchorId="34F5F8CB" wp14:editId="5B5647EE">
            <wp:extent cx="5486400" cy="7548113"/>
            <wp:effectExtent l="0" t="0" r="0" b="0"/>
            <wp:docPr id="1" name="Picture 1" descr="hara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at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4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E42" w:rsidRDefault="00AB5E42" w:rsidP="00AB5E42">
      <w:pPr>
        <w:rPr>
          <w:lang w:val="sq-AL"/>
        </w:rPr>
      </w:pPr>
    </w:p>
    <w:p w:rsidR="00AB5E42" w:rsidRPr="00AB5E42" w:rsidRDefault="00AB5E42" w:rsidP="00AB5E42">
      <w:pPr>
        <w:rPr>
          <w:lang w:val="sq-AL"/>
        </w:rPr>
      </w:pPr>
      <w:bookmarkStart w:id="0" w:name="_GoBack"/>
      <w:bookmarkEnd w:id="0"/>
    </w:p>
    <w:sectPr w:rsidR="00AB5E42" w:rsidRPr="00AB5E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14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1328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3D3D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114D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5E42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BB6E6"/>
  <w15:chartTrackingRefBased/>
  <w15:docId w15:val="{FF744E92-5AC4-4010-A59F-8BE7FF1E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C114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C114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B5E4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Marsela Xhepa</cp:lastModifiedBy>
  <cp:revision>2</cp:revision>
  <dcterms:created xsi:type="dcterms:W3CDTF">2025-10-24T10:29:00Z</dcterms:created>
  <dcterms:modified xsi:type="dcterms:W3CDTF">2025-10-24T10:29:00Z</dcterms:modified>
</cp:coreProperties>
</file>