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1BD" w:rsidRPr="00C54798" w:rsidRDefault="00E711BD" w:rsidP="00E711BD">
      <w:pPr>
        <w:pStyle w:val="Akti"/>
      </w:pPr>
      <w:bookmarkStart w:id="0" w:name="_GoBack"/>
      <w:bookmarkEnd w:id="0"/>
      <w:r w:rsidRPr="00C54798">
        <w:t>VENDIM</w:t>
      </w:r>
    </w:p>
    <w:p w:rsidR="00E711BD" w:rsidRPr="00C54798" w:rsidRDefault="00E711BD" w:rsidP="00E711BD">
      <w:pPr>
        <w:pStyle w:val="NumriData"/>
        <w:rPr>
          <w:szCs w:val="22"/>
        </w:rPr>
      </w:pPr>
      <w:r w:rsidRPr="00C54798">
        <w:rPr>
          <w:szCs w:val="22"/>
        </w:rPr>
        <w:t>Nr.224, datë 19.4.2006</w:t>
      </w:r>
    </w:p>
    <w:p w:rsidR="00E711BD" w:rsidRPr="00C54798" w:rsidRDefault="00E711BD" w:rsidP="00E711BD">
      <w:pPr>
        <w:pStyle w:val="Paragrafi"/>
        <w:rPr>
          <w:szCs w:val="22"/>
        </w:rPr>
      </w:pPr>
    </w:p>
    <w:p w:rsidR="00E711BD" w:rsidRPr="00C54798" w:rsidRDefault="00E711BD" w:rsidP="00E711BD">
      <w:pPr>
        <w:pStyle w:val="Titulli"/>
      </w:pPr>
      <w:r w:rsidRPr="00C54798">
        <w:t>PëR CAKTIMiN E NIVELIT BAZë Të Së ARDHURëS NGA PAPUNËSIA</w:t>
      </w:r>
    </w:p>
    <w:p w:rsidR="00E711BD" w:rsidRPr="00C54798" w:rsidRDefault="00E711BD" w:rsidP="00E711BD">
      <w:pPr>
        <w:pStyle w:val="Paragrafi"/>
        <w:rPr>
          <w:szCs w:val="22"/>
        </w:rPr>
      </w:pPr>
    </w:p>
    <w:p w:rsidR="00E711BD" w:rsidRPr="00C54798" w:rsidRDefault="00E711BD" w:rsidP="00E711BD">
      <w:pPr>
        <w:pStyle w:val="Paragrafi"/>
        <w:rPr>
          <w:szCs w:val="22"/>
        </w:rPr>
      </w:pPr>
      <w:r w:rsidRPr="00C54798">
        <w:rPr>
          <w:szCs w:val="22"/>
        </w:rPr>
        <w:t>Në mbështetje të nenit 100 të Kushtetutës, të pikës 2, të nenit 54, të</w:t>
      </w:r>
      <w:r>
        <w:rPr>
          <w:szCs w:val="22"/>
        </w:rPr>
        <w:t xml:space="preserve"> ligjit nr.7703, datë 11.5.1993</w:t>
      </w:r>
      <w:r w:rsidRPr="00C54798">
        <w:rPr>
          <w:szCs w:val="22"/>
        </w:rPr>
        <w:t xml:space="preserve"> “Për sigurimet shoqërore në Republikën e Shqipërisë”, të ndryshuar, dhe të </w:t>
      </w:r>
      <w:r>
        <w:rPr>
          <w:szCs w:val="22"/>
        </w:rPr>
        <w:t>ligjit nr.9464, datë 28.12.2005</w:t>
      </w:r>
      <w:r w:rsidRPr="00C54798">
        <w:rPr>
          <w:szCs w:val="22"/>
        </w:rPr>
        <w:t xml:space="preserve"> “Për Buxhetin e Shtetit të vitit 2006”, me propozimin e Ministrit të Punës, Çë</w:t>
      </w:r>
      <w:r>
        <w:rPr>
          <w:szCs w:val="22"/>
        </w:rPr>
        <w:t>shtjeve</w:t>
      </w:r>
      <w:r w:rsidRPr="00C54798">
        <w:rPr>
          <w:szCs w:val="22"/>
        </w:rPr>
        <w:t xml:space="preserve"> Sociale dhe Shanseve të Barabarta, Këshilli i Ministrave</w:t>
      </w:r>
    </w:p>
    <w:p w:rsidR="00E711BD" w:rsidRPr="00C54798" w:rsidRDefault="00E711BD" w:rsidP="00E711BD">
      <w:pPr>
        <w:pStyle w:val="Paragrafi"/>
        <w:rPr>
          <w:szCs w:val="22"/>
        </w:rPr>
      </w:pPr>
    </w:p>
    <w:p w:rsidR="00E711BD" w:rsidRPr="00C54798" w:rsidRDefault="00E711BD" w:rsidP="00E711BD">
      <w:pPr>
        <w:pStyle w:val="VENDOSI"/>
      </w:pPr>
      <w:r w:rsidRPr="00C54798">
        <w:t>VENDOSI:</w:t>
      </w:r>
    </w:p>
    <w:p w:rsidR="00E711BD" w:rsidRPr="00C54798" w:rsidRDefault="00E711BD" w:rsidP="00E711BD">
      <w:pPr>
        <w:pStyle w:val="Paragrafi"/>
        <w:rPr>
          <w:szCs w:val="22"/>
        </w:rPr>
      </w:pPr>
    </w:p>
    <w:p w:rsidR="00E711BD" w:rsidRPr="00C54798" w:rsidRDefault="00E711BD" w:rsidP="00E711BD">
      <w:pPr>
        <w:pStyle w:val="Paragrafi"/>
        <w:rPr>
          <w:szCs w:val="22"/>
        </w:rPr>
      </w:pPr>
      <w:r w:rsidRPr="00C54798">
        <w:rPr>
          <w:szCs w:val="22"/>
        </w:rPr>
        <w:t>1. Niveli bazë i së ardhurës nga papunësia të jetë 5240 (pesë mijë e dyqind e dyzet) lekë në muaj.</w:t>
      </w:r>
    </w:p>
    <w:p w:rsidR="00E711BD" w:rsidRPr="00C54798" w:rsidRDefault="00E711BD" w:rsidP="00E711BD">
      <w:pPr>
        <w:pStyle w:val="Paragrafi"/>
        <w:rPr>
          <w:szCs w:val="22"/>
        </w:rPr>
      </w:pPr>
      <w:r w:rsidRPr="00C54798">
        <w:rPr>
          <w:szCs w:val="22"/>
        </w:rPr>
        <w:t>2. Efektet financiare, që rrjedhin nga zbatimi i këtij vendimi, të përballohen nga buxheti i vitit 2006, grupi 25, titulli 065, kap. 1, art 604 “E ardhura nga papunësia”, miratuar për Ministrinë e Punës, Çështjeve Sociale dhe Shanseve të Barabarta.</w:t>
      </w:r>
    </w:p>
    <w:p w:rsidR="00E711BD" w:rsidRPr="00C54798" w:rsidRDefault="00E711BD" w:rsidP="00E711BD">
      <w:pPr>
        <w:pStyle w:val="Paragrafi"/>
        <w:rPr>
          <w:szCs w:val="22"/>
        </w:rPr>
      </w:pPr>
      <w:r w:rsidRPr="00C54798">
        <w:rPr>
          <w:szCs w:val="22"/>
        </w:rPr>
        <w:t>3. Vendimi nr.583, datë 10.9.2004 i Këshillit të Minist</w:t>
      </w:r>
      <w:r>
        <w:rPr>
          <w:szCs w:val="22"/>
        </w:rPr>
        <w:t>rave</w:t>
      </w:r>
      <w:r w:rsidRPr="00C54798">
        <w:rPr>
          <w:szCs w:val="22"/>
        </w:rPr>
        <w:t xml:space="preserve"> “Për caktimin e nivelit bazë të së ardhurës nga papunësia”, shfuqizohet.</w:t>
      </w:r>
    </w:p>
    <w:p w:rsidR="00E711BD" w:rsidRPr="00C54798" w:rsidRDefault="00E711BD" w:rsidP="00E711BD">
      <w:pPr>
        <w:pStyle w:val="Paragrafi"/>
        <w:rPr>
          <w:szCs w:val="22"/>
        </w:rPr>
      </w:pPr>
      <w:r w:rsidRPr="00C54798">
        <w:rPr>
          <w:szCs w:val="22"/>
        </w:rPr>
        <w:t>4. Ngarkohen Ministria e Punës, Çështjeve Sociale dhe Shanseve të Barabarta dhe Shërbimi Kombëtar i Punësimit për zbatimin e këtij vendimi.</w:t>
      </w:r>
    </w:p>
    <w:p w:rsidR="00E711BD" w:rsidRPr="00C54798" w:rsidRDefault="00E711BD" w:rsidP="00E711BD">
      <w:pPr>
        <w:pStyle w:val="Paragrafi"/>
        <w:rPr>
          <w:szCs w:val="22"/>
        </w:rPr>
      </w:pPr>
      <w:r w:rsidRPr="00C54798">
        <w:rPr>
          <w:szCs w:val="22"/>
        </w:rPr>
        <w:t>Ky vendim hyn në fuqi pas botimit në Fletoren Zyrtare dhe i shtrin efektet financiare nga data 1.5.2005.</w:t>
      </w:r>
    </w:p>
    <w:p w:rsidR="00E711BD" w:rsidRPr="00C54798" w:rsidRDefault="00E711BD" w:rsidP="00E711BD">
      <w:pPr>
        <w:pStyle w:val="Paragrafi"/>
        <w:rPr>
          <w:szCs w:val="22"/>
        </w:rPr>
      </w:pPr>
    </w:p>
    <w:p w:rsidR="00E711BD" w:rsidRPr="00C54798" w:rsidRDefault="00E711BD" w:rsidP="00E711BD">
      <w:pPr>
        <w:pStyle w:val="Autoriteti"/>
      </w:pPr>
      <w:r w:rsidRPr="00C54798">
        <w:t>KRYEMINISTRI</w:t>
      </w:r>
    </w:p>
    <w:p w:rsidR="00E711BD" w:rsidRDefault="00E711BD" w:rsidP="00E711BD">
      <w:pPr>
        <w:pStyle w:val="AutoritetiEmer"/>
      </w:pPr>
      <w:r w:rsidRPr="00C54798">
        <w:t>Sali Berisha</w:t>
      </w:r>
    </w:p>
    <w:p w:rsidR="00E711BD" w:rsidRPr="00EE2B62" w:rsidRDefault="00E711BD" w:rsidP="00E711BD">
      <w:pPr>
        <w:pStyle w:val="Titulli"/>
        <w:rPr>
          <w:b w:val="0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921DF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711BD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4298B0-4574-446E-944B-9369F0ED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E711BD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711B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2019-03-16T13:37:00Z</dcterms:created>
  <dcterms:modified xsi:type="dcterms:W3CDTF">2019-03-16T13:37:00Z</dcterms:modified>
</cp:coreProperties>
</file>