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FBB" w:rsidRPr="00C54798" w:rsidRDefault="00392FBB" w:rsidP="00392FBB">
      <w:pPr>
        <w:pStyle w:val="Akti"/>
      </w:pPr>
      <w:bookmarkStart w:id="0" w:name="_GoBack"/>
      <w:bookmarkEnd w:id="0"/>
      <w:r w:rsidRPr="00C54798">
        <w:t>VENDIM</w:t>
      </w:r>
    </w:p>
    <w:p w:rsidR="00392FBB" w:rsidRPr="00C54798" w:rsidRDefault="00392FBB" w:rsidP="00392FBB">
      <w:pPr>
        <w:pStyle w:val="NumriData"/>
        <w:rPr>
          <w:szCs w:val="22"/>
        </w:rPr>
      </w:pPr>
      <w:r w:rsidRPr="00C54798">
        <w:rPr>
          <w:szCs w:val="22"/>
        </w:rPr>
        <w:t>Nr.227, datë 19.4.2006</w:t>
      </w:r>
    </w:p>
    <w:p w:rsidR="00392FBB" w:rsidRPr="00C54798" w:rsidRDefault="00392FBB" w:rsidP="00392FBB">
      <w:pPr>
        <w:pStyle w:val="Paragrafi"/>
        <w:rPr>
          <w:szCs w:val="22"/>
        </w:rPr>
      </w:pPr>
    </w:p>
    <w:p w:rsidR="00392FBB" w:rsidRPr="00C54798" w:rsidRDefault="00392FBB" w:rsidP="00392FBB">
      <w:pPr>
        <w:pStyle w:val="Titulli"/>
      </w:pPr>
      <w:r w:rsidRPr="00C54798">
        <w:t>PëR TRANSFERIMIN E TRUALLIT DHE Të OBJEKTIT “Hidrovori I QYTETIT VLORë”, NGA MINISTRIA E BUJqëSISë, USHqIMIT DHE MBROJTJES Së KONSUMATORIT, Në PRONëSI Të BASHKISë Së VLORëS</w:t>
      </w:r>
    </w:p>
    <w:p w:rsidR="00392FBB" w:rsidRPr="00C54798" w:rsidRDefault="00392FBB" w:rsidP="00392FBB">
      <w:pPr>
        <w:pStyle w:val="Paragrafi"/>
        <w:rPr>
          <w:szCs w:val="22"/>
        </w:rPr>
      </w:pPr>
    </w:p>
    <w:p w:rsidR="00392FBB" w:rsidRPr="00C54798" w:rsidRDefault="00392FBB" w:rsidP="00392FBB">
      <w:pPr>
        <w:pStyle w:val="BazLigjPropozues"/>
      </w:pPr>
      <w:r w:rsidRPr="00C54798">
        <w:t>Në mbështetje të nenit 100 të Kushtetutës dhe të neneve 3, 5, 8 e 17, të ligjit nr.8744, datë 22.2.200</w:t>
      </w:r>
      <w:r>
        <w:t>1</w:t>
      </w:r>
      <w:r w:rsidRPr="00C54798">
        <w:t xml:space="preserve"> “Për transferimin e pronave të paluajtshme, publike të shtetit në njësitë e qeverisjes vendore”, me propozimin e Ministrit të Brendshëm, Këshilli i Ministrave</w:t>
      </w:r>
    </w:p>
    <w:p w:rsidR="00392FBB" w:rsidRPr="00C54798" w:rsidRDefault="00392FBB" w:rsidP="00392FBB">
      <w:pPr>
        <w:pStyle w:val="VENDOSI"/>
      </w:pPr>
    </w:p>
    <w:p w:rsidR="00392FBB" w:rsidRPr="00C54798" w:rsidRDefault="00392FBB" w:rsidP="00392FBB">
      <w:pPr>
        <w:pStyle w:val="VENDOSI"/>
      </w:pPr>
      <w:r w:rsidRPr="00C54798">
        <w:t>VENDOSI:</w:t>
      </w:r>
    </w:p>
    <w:p w:rsidR="00392FBB" w:rsidRPr="00C54798" w:rsidRDefault="00392FBB" w:rsidP="00392FBB">
      <w:pPr>
        <w:pStyle w:val="Paragrafi"/>
        <w:rPr>
          <w:szCs w:val="22"/>
        </w:rPr>
      </w:pPr>
    </w:p>
    <w:p w:rsidR="00392FBB" w:rsidRPr="00C54798" w:rsidRDefault="00392FBB" w:rsidP="00392FBB">
      <w:pPr>
        <w:pStyle w:val="Paragrafi"/>
        <w:rPr>
          <w:szCs w:val="22"/>
        </w:rPr>
      </w:pPr>
      <w:r w:rsidRPr="00C54798">
        <w:rPr>
          <w:szCs w:val="22"/>
        </w:rPr>
        <w:t>1. Transferimin e truallit dhe të objektit “Hidrovori i qytetit Vlorë”, me sipërfaqe të përgjithshme trualli 4631,2 m</w:t>
      </w:r>
      <w:r w:rsidRPr="00C54798">
        <w:rPr>
          <w:szCs w:val="22"/>
          <w:vertAlign w:val="superscript"/>
        </w:rPr>
        <w:t>2</w:t>
      </w:r>
      <w:r w:rsidRPr="00C54798">
        <w:rPr>
          <w:szCs w:val="22"/>
        </w:rPr>
        <w:t xml:space="preserve"> nga e cila 171,2 m</w:t>
      </w:r>
      <w:r w:rsidRPr="00C54798">
        <w:rPr>
          <w:szCs w:val="22"/>
          <w:vertAlign w:val="superscript"/>
        </w:rPr>
        <w:t>2</w:t>
      </w:r>
      <w:r w:rsidRPr="00C54798">
        <w:rPr>
          <w:szCs w:val="22"/>
        </w:rPr>
        <w:t xml:space="preserve"> ndërtesë, nga Ministria e Bujqësisë, Ushqimit dhe Mbrojtjes së Konsumatorit, në pronësi të bashkisë së Vlorës.</w:t>
      </w:r>
    </w:p>
    <w:p w:rsidR="00392FBB" w:rsidRPr="00C54798" w:rsidRDefault="00392FBB" w:rsidP="00392FBB">
      <w:pPr>
        <w:pStyle w:val="Paragrafi"/>
        <w:rPr>
          <w:szCs w:val="22"/>
        </w:rPr>
      </w:pPr>
      <w:r w:rsidRPr="00C54798">
        <w:rPr>
          <w:szCs w:val="22"/>
        </w:rPr>
        <w:t>2. Bashkisë së Vlorës nuk i lejohet tjetërsimi ose ndërrimi i destinacionit të objektit “Hidrovori i qytetit Vlorë”.</w:t>
      </w:r>
    </w:p>
    <w:p w:rsidR="00392FBB" w:rsidRPr="00C54798" w:rsidRDefault="00392FBB" w:rsidP="00392FBB">
      <w:pPr>
        <w:pStyle w:val="Paragrafi"/>
        <w:rPr>
          <w:szCs w:val="22"/>
        </w:rPr>
      </w:pPr>
      <w:r w:rsidRPr="00C54798">
        <w:rPr>
          <w:szCs w:val="22"/>
        </w:rPr>
        <w:t>3. Ngarkohen Ministri i Bujqësisë, Ushqimit dhe Mbrojtjes së Konsumatorit, kryetari i bashkisë së Vlorës dhe kryeregjistruesi i Pasurive të Paluajtshme të Republikës së Shqipërisë të ndjekin procedurat e nevojshme për zbatimin e këtij vendimi.</w:t>
      </w:r>
    </w:p>
    <w:p w:rsidR="00392FBB" w:rsidRPr="00C54798" w:rsidRDefault="00392FBB" w:rsidP="00392FBB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Zyrtare.</w:t>
      </w:r>
    </w:p>
    <w:p w:rsidR="00392FBB" w:rsidRPr="00C54798" w:rsidRDefault="00392FBB" w:rsidP="00392FBB">
      <w:pPr>
        <w:pStyle w:val="Paragrafi"/>
        <w:rPr>
          <w:szCs w:val="22"/>
        </w:rPr>
      </w:pPr>
    </w:p>
    <w:p w:rsidR="00392FBB" w:rsidRPr="00C54798" w:rsidRDefault="00392FBB" w:rsidP="00392FBB">
      <w:pPr>
        <w:pStyle w:val="Autoriteti"/>
      </w:pPr>
      <w:r w:rsidRPr="00C54798">
        <w:t>Kryeministri</w:t>
      </w:r>
    </w:p>
    <w:p w:rsidR="00392FBB" w:rsidRPr="00C54798" w:rsidRDefault="00392FBB" w:rsidP="00392FBB">
      <w:pPr>
        <w:pStyle w:val="AutoritetiEmer"/>
      </w:pPr>
      <w:r w:rsidRPr="00C54798">
        <w:t>Sali Berisha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2FBB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37FB0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74E4D9-D127-4029-8724-D6548641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392FBB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92FB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2019-03-16T13:37:00Z</dcterms:created>
  <dcterms:modified xsi:type="dcterms:W3CDTF">2019-03-16T13:37:00Z</dcterms:modified>
</cp:coreProperties>
</file>