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CC1" w:rsidRDefault="00A06CC1" w:rsidP="00A06CC1">
      <w:pPr>
        <w:pStyle w:val="Akti"/>
        <w:keepNext w:val="0"/>
      </w:pPr>
      <w:bookmarkStart w:id="0" w:name="_GoBack"/>
      <w:bookmarkEnd w:id="0"/>
      <w:r>
        <w:t>Vendim</w:t>
      </w:r>
    </w:p>
    <w:p w:rsidR="00A06CC1" w:rsidRDefault="00A06CC1" w:rsidP="00A06CC1">
      <w:pPr>
        <w:pStyle w:val="NumriData"/>
        <w:keepNext w:val="0"/>
      </w:pPr>
      <w:r>
        <w:t>Nr.254, datë 27.4.2006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Titulli"/>
        <w:keepNext w:val="0"/>
      </w:pPr>
      <w:r>
        <w:t>Për ndryshimin e përgjegjësisë së administrimit të sipërfaqes 15 238 m</w:t>
      </w:r>
      <w:r w:rsidRPr="00CB66C3">
        <w:rPr>
          <w:vertAlign w:val="superscript"/>
        </w:rPr>
        <w:t>2</w:t>
      </w:r>
      <w:r>
        <w:t xml:space="preserve"> dhe të objekteve që ndodhen brenda saj nga Ministria e Mbrojtjes te Ministria e Brendshme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Paragrafi"/>
      </w:pPr>
      <w:r>
        <w:t>Në mbështetje të nenit 100 të Kushtetutës dhe të neneve 13 e 15 shkronja “c” të ligjit nr.8743, datë 22.2.2001 “Për pronat e paluajtshme të shtetit”, me propozimin e Ministrit të Mbrojtjes, Këshilli i Ministrave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VENDOSI"/>
        <w:keepNext w:val="0"/>
      </w:pPr>
      <w:r>
        <w:t>Vendosi: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Paragrafi"/>
      </w:pPr>
      <w:r>
        <w:t>1. Sipërfaqja 15 238 m</w:t>
      </w:r>
      <w:r w:rsidRPr="00CB66C3">
        <w:rPr>
          <w:vertAlign w:val="superscript"/>
        </w:rPr>
        <w:t>2</w:t>
      </w:r>
      <w:r>
        <w:t xml:space="preserve"> dhe objektet, që ndodhen brenda saj, komponentë të pronës me numër rendor 237, “Ish-brigadë tankesh” Kareç, Durrës, me numër pasurie 8, në zonën kadastrale nr.2/01, pronë në përgjegjësi administrimi të Ministrisë së Mbrojtjes, t’i kalojnë në përgjegjësi administrimi Ministrisë së Brendshme, për ngritjen e qendrës së mbyllur të pritjes, për migrantët e parregullt.</w:t>
      </w:r>
    </w:p>
    <w:p w:rsidR="00A06CC1" w:rsidRDefault="00A06CC1" w:rsidP="00A06CC1">
      <w:pPr>
        <w:pStyle w:val="Paragrafi"/>
      </w:pPr>
      <w:r>
        <w:t>2. Listës së inventarit të pronave të paluajtshme shtetërore të Ministrisë së Mbrojtjes, sipas vendimit nr.515, datë 18.7.2003 të Këshillit të Ministrave “Për miratimin e listës së inventarit të pronave të paluajtshme shtetërore, të cilat i kalojnë në përgjegjësi administrimi Ministrisë së Mbrojtjes”, t’i hiqet sipërfaqja 15 238 m</w:t>
      </w:r>
      <w:r w:rsidRPr="00CB66C3">
        <w:rPr>
          <w:vertAlign w:val="superscript"/>
        </w:rPr>
        <w:t>2</w:t>
      </w:r>
      <w:r>
        <w:t xml:space="preserve"> dhe objektet, që ndodhen brenda saj, komponentë të pronës me numër rendor 237 “Ish-brigadë tankesh”, Kareç, Durrës.</w:t>
      </w:r>
    </w:p>
    <w:p w:rsidR="00A06CC1" w:rsidRDefault="00A06CC1" w:rsidP="00A06CC1">
      <w:pPr>
        <w:pStyle w:val="Paragrafi"/>
      </w:pPr>
      <w:r>
        <w:t>3. Ministrisë së Brendshme i ndalohet t’i ndryshojë pronës destinacionin e përcaktuar në këtë vendim, ta tjetërsojë ose t’ua japë në përdorim të tretëve.</w:t>
      </w:r>
    </w:p>
    <w:p w:rsidR="00A06CC1" w:rsidRDefault="00A06CC1" w:rsidP="00A06CC1">
      <w:pPr>
        <w:pStyle w:val="Paragrafi"/>
      </w:pPr>
      <w:r>
        <w:t>4. Ngarkohen Ministri i Mbrojtjes, Ministri i Ekonomisë, Tregtisë dhe Energjetikës, Ministri i Brendshëm dhe kryeregjistruesi i Pasurive të Paluajtshme të Republikës së Shqipërisë të ndjekin procedurat e nevojshme për zbatimin e këtij vendimi.</w:t>
      </w:r>
    </w:p>
    <w:p w:rsidR="00A06CC1" w:rsidRDefault="00A06CC1" w:rsidP="00A06CC1">
      <w:pPr>
        <w:pStyle w:val="Paragrafi"/>
      </w:pPr>
      <w:r>
        <w:t>Ky vendim hyn në fuqi pas botimit në Fletoren Zyrtare.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Autoriteti"/>
      </w:pPr>
      <w:r>
        <w:t>Kryeministri</w:t>
      </w:r>
    </w:p>
    <w:p w:rsidR="00A06CC1" w:rsidRDefault="00A06CC1" w:rsidP="00A06CC1">
      <w:pPr>
        <w:pStyle w:val="AutoritetiEmer"/>
      </w:pPr>
      <w:r>
        <w:t>Sali Berisha</w:t>
      </w:r>
    </w:p>
    <w:p w:rsidR="00A06CC1" w:rsidRDefault="00A06CC1" w:rsidP="00A06CC1">
      <w:pPr>
        <w:pStyle w:val="Paragrafi"/>
      </w:pPr>
    </w:p>
    <w:p w:rsidR="00A06CC1" w:rsidRDefault="00A06CC1" w:rsidP="00A06CC1">
      <w:pPr>
        <w:pStyle w:val="Paragrafi"/>
      </w:pPr>
    </w:p>
    <w:p w:rsidR="00A06CC1" w:rsidRDefault="00A06CC1" w:rsidP="00A06CC1">
      <w:pPr>
        <w:pStyle w:val="TitulliTitull"/>
      </w:pPr>
      <w:r>
        <w:lastRenderedPageBreak/>
        <w:t xml:space="preserve">PLANVENDOSJA E REPARTIT USHTARAK NR.1400. ISH BATALIONI I TANKEVE KARREÇ MAMINAS </w:t>
      </w:r>
    </w:p>
    <w:p w:rsidR="00A06CC1" w:rsidRDefault="00A974D0" w:rsidP="00A06CC1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124450" cy="6362700"/>
            <wp:effectExtent l="0" t="0" r="0" b="0"/>
            <wp:docPr id="1" name="Picture 1" descr="msoDBF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DBFF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CC1"/>
    <w:rsid w:val="00A0784B"/>
    <w:rsid w:val="00A16F91"/>
    <w:rsid w:val="00A246D1"/>
    <w:rsid w:val="00A43657"/>
    <w:rsid w:val="00A47BC4"/>
    <w:rsid w:val="00A923BE"/>
    <w:rsid w:val="00A974D0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3B1864-C0E6-4915-AEC9-EC948056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A06CC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6CC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06C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