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743" w:rsidRPr="00162816" w:rsidRDefault="00F20743" w:rsidP="00F20743">
      <w:pPr>
        <w:pStyle w:val="Akti"/>
        <w:rPr>
          <w:sz w:val="23"/>
          <w:szCs w:val="23"/>
        </w:rPr>
      </w:pPr>
      <w:bookmarkStart w:id="0" w:name="_GoBack"/>
      <w:bookmarkEnd w:id="0"/>
      <w:r w:rsidRPr="00162816">
        <w:rPr>
          <w:sz w:val="23"/>
          <w:szCs w:val="23"/>
        </w:rPr>
        <w:t>Vendim</w:t>
      </w:r>
    </w:p>
    <w:p w:rsidR="00F20743" w:rsidRPr="00162816" w:rsidRDefault="00F20743" w:rsidP="00F20743">
      <w:pPr>
        <w:pStyle w:val="NumriData"/>
        <w:rPr>
          <w:sz w:val="23"/>
          <w:szCs w:val="23"/>
        </w:rPr>
      </w:pPr>
      <w:r w:rsidRPr="00162816">
        <w:rPr>
          <w:sz w:val="23"/>
          <w:szCs w:val="23"/>
        </w:rPr>
        <w:t>Nr.264, datë 5.5.2006</w:t>
      </w:r>
    </w:p>
    <w:p w:rsidR="00F20743" w:rsidRPr="00162816" w:rsidRDefault="00F20743" w:rsidP="00F20743">
      <w:pPr>
        <w:pStyle w:val="Paragrafi"/>
        <w:rPr>
          <w:sz w:val="23"/>
          <w:szCs w:val="23"/>
        </w:rPr>
      </w:pPr>
    </w:p>
    <w:p w:rsidR="00F20743" w:rsidRPr="00162816" w:rsidRDefault="00F20743" w:rsidP="00F20743">
      <w:pPr>
        <w:pStyle w:val="Titulli"/>
        <w:rPr>
          <w:sz w:val="23"/>
          <w:szCs w:val="23"/>
        </w:rPr>
      </w:pPr>
      <w:r w:rsidRPr="00162816">
        <w:rPr>
          <w:sz w:val="23"/>
          <w:szCs w:val="23"/>
        </w:rPr>
        <w:t>Për miratimin e fillimit të procedurës së ndërtimi</w:t>
      </w:r>
      <w:r>
        <w:rPr>
          <w:sz w:val="23"/>
          <w:szCs w:val="23"/>
        </w:rPr>
        <w:t>T</w:t>
      </w:r>
      <w:r w:rsidRPr="00162816">
        <w:rPr>
          <w:sz w:val="23"/>
          <w:szCs w:val="23"/>
        </w:rPr>
        <w:t xml:space="preserve"> me koncesion, të formës “Bot” të autostradës Tiranë-Elbasan (Vaqar-Papër)</w:t>
      </w:r>
    </w:p>
    <w:p w:rsidR="00F20743" w:rsidRPr="00162816" w:rsidRDefault="00F20743" w:rsidP="00F20743">
      <w:pPr>
        <w:pStyle w:val="Paragrafi"/>
        <w:rPr>
          <w:sz w:val="23"/>
          <w:szCs w:val="23"/>
        </w:rPr>
      </w:pPr>
    </w:p>
    <w:p w:rsidR="00F20743" w:rsidRPr="00162816" w:rsidRDefault="00F20743" w:rsidP="00F20743">
      <w:pPr>
        <w:pStyle w:val="Paragrafi"/>
        <w:rPr>
          <w:sz w:val="23"/>
          <w:szCs w:val="23"/>
        </w:rPr>
      </w:pPr>
      <w:r w:rsidRPr="00162816">
        <w:rPr>
          <w:sz w:val="23"/>
          <w:szCs w:val="23"/>
        </w:rPr>
        <w:t>Në mbështetje të nenit 100 të Kushtetu</w:t>
      </w:r>
      <w:r>
        <w:rPr>
          <w:sz w:val="23"/>
          <w:szCs w:val="23"/>
        </w:rPr>
        <w:t>tës dhe të neneve 3, pika 2 e 7</w:t>
      </w:r>
      <w:r w:rsidRPr="00162816">
        <w:rPr>
          <w:sz w:val="23"/>
          <w:szCs w:val="23"/>
        </w:rPr>
        <w:t xml:space="preserve"> të ligjit nr.7973, datë 26.7.</w:t>
      </w:r>
      <w:r>
        <w:rPr>
          <w:sz w:val="23"/>
          <w:szCs w:val="23"/>
        </w:rPr>
        <w:t>1995</w:t>
      </w:r>
      <w:r w:rsidRPr="00162816">
        <w:rPr>
          <w:sz w:val="23"/>
          <w:szCs w:val="23"/>
        </w:rPr>
        <w:t xml:space="preserve"> “Për koncesionet dhe pjesëmarrjen e sektorit privat në shërbime publike dhe infrastrukturë“, të ndryshuar, me propozimin e Ministrit të Punëve Publike, Transportit dhe Telekomuinikacionit, Këshilli i Ministrave</w:t>
      </w:r>
    </w:p>
    <w:p w:rsidR="00F20743" w:rsidRPr="00162816" w:rsidRDefault="00F20743" w:rsidP="00F20743">
      <w:pPr>
        <w:pStyle w:val="Paragrafi"/>
        <w:rPr>
          <w:sz w:val="23"/>
          <w:szCs w:val="23"/>
        </w:rPr>
      </w:pPr>
    </w:p>
    <w:p w:rsidR="00F20743" w:rsidRPr="00162816" w:rsidRDefault="00F20743" w:rsidP="00F20743">
      <w:pPr>
        <w:pStyle w:val="VENDOSI"/>
        <w:rPr>
          <w:sz w:val="23"/>
          <w:szCs w:val="23"/>
        </w:rPr>
      </w:pPr>
      <w:r w:rsidRPr="00162816">
        <w:rPr>
          <w:sz w:val="23"/>
          <w:szCs w:val="23"/>
        </w:rPr>
        <w:t>Vendosi:</w:t>
      </w:r>
    </w:p>
    <w:p w:rsidR="00F20743" w:rsidRPr="00162816" w:rsidRDefault="00F20743" w:rsidP="00F20743">
      <w:pPr>
        <w:pStyle w:val="Paragrafi"/>
        <w:rPr>
          <w:sz w:val="23"/>
          <w:szCs w:val="23"/>
        </w:rPr>
      </w:pPr>
    </w:p>
    <w:p w:rsidR="00F20743" w:rsidRPr="00162816" w:rsidRDefault="00F20743" w:rsidP="00F20743">
      <w:pPr>
        <w:pStyle w:val="Paragrafi"/>
        <w:rPr>
          <w:sz w:val="23"/>
          <w:szCs w:val="23"/>
        </w:rPr>
      </w:pPr>
      <w:r w:rsidRPr="00162816">
        <w:rPr>
          <w:sz w:val="23"/>
          <w:szCs w:val="23"/>
        </w:rPr>
        <w:t>1. Miratimin e fillimit të procedurës së ndërtimit me koncesion, të formës “BOT”, të autostradës Tiranë-Elbasan (Vaqar-Papës), sipas propozimit të paraqitur nga shoqëria “Be-Alba-Konstruksion”, sh</w:t>
      </w:r>
      <w:r>
        <w:rPr>
          <w:sz w:val="23"/>
          <w:szCs w:val="23"/>
        </w:rPr>
        <w:t>.</w:t>
      </w:r>
      <w:r w:rsidRPr="00162816">
        <w:rPr>
          <w:sz w:val="23"/>
          <w:szCs w:val="23"/>
        </w:rPr>
        <w:t>p</w:t>
      </w:r>
      <w:r>
        <w:rPr>
          <w:sz w:val="23"/>
          <w:szCs w:val="23"/>
        </w:rPr>
        <w:t>.</w:t>
      </w:r>
      <w:r w:rsidRPr="00162816">
        <w:rPr>
          <w:sz w:val="23"/>
          <w:szCs w:val="23"/>
        </w:rPr>
        <w:t>k</w:t>
      </w:r>
      <w:r>
        <w:rPr>
          <w:sz w:val="23"/>
          <w:szCs w:val="23"/>
        </w:rPr>
        <w:t>.,</w:t>
      </w:r>
      <w:r w:rsidRPr="00162816">
        <w:rPr>
          <w:sz w:val="23"/>
          <w:szCs w:val="23"/>
        </w:rPr>
        <w:t xml:space="preserve"> si propozim i papërkuar.</w:t>
      </w:r>
    </w:p>
    <w:p w:rsidR="00F20743" w:rsidRPr="00162816" w:rsidRDefault="00F20743" w:rsidP="00F20743">
      <w:pPr>
        <w:pStyle w:val="Paragrafi"/>
        <w:rPr>
          <w:sz w:val="23"/>
          <w:szCs w:val="23"/>
        </w:rPr>
      </w:pPr>
      <w:r w:rsidRPr="00162816">
        <w:rPr>
          <w:sz w:val="23"/>
          <w:szCs w:val="23"/>
        </w:rPr>
        <w:t>2. Ministria e Punëve Publike, Transportit dhe Telekomunikacionit dhe Ministria e Ekonomisë, Tregtisë dhe Energjetikës të jenë organi shtetëror i autorizuar (OSHA) për të negociuar dhe nënshkruar marrëveshjen e koncesionit.</w:t>
      </w:r>
    </w:p>
    <w:p w:rsidR="00F20743" w:rsidRPr="00162816" w:rsidRDefault="00F20743" w:rsidP="00F20743">
      <w:pPr>
        <w:pStyle w:val="Paragrafi"/>
        <w:rPr>
          <w:sz w:val="23"/>
          <w:szCs w:val="23"/>
        </w:rPr>
      </w:pPr>
      <w:r w:rsidRPr="00162816">
        <w:rPr>
          <w:sz w:val="23"/>
          <w:szCs w:val="23"/>
        </w:rPr>
        <w:t>3. Ngarkohen Ministri i Punëve Publike, Transportit dhe Telekomunikacionit dhe Ministri i Ekonomisë, Tregtisë dhe Energjetikës për zbatimin e këtij vendimi.</w:t>
      </w:r>
    </w:p>
    <w:p w:rsidR="00F20743" w:rsidRPr="00162816" w:rsidRDefault="00F20743" w:rsidP="00F20743">
      <w:pPr>
        <w:pStyle w:val="Paragrafi"/>
        <w:rPr>
          <w:sz w:val="23"/>
          <w:szCs w:val="23"/>
        </w:rPr>
      </w:pPr>
      <w:r w:rsidRPr="00162816">
        <w:rPr>
          <w:sz w:val="23"/>
          <w:szCs w:val="23"/>
        </w:rPr>
        <w:t>Ky vendim hyn në fuqi pas botimit në Fletoren Zyrtare.</w:t>
      </w:r>
    </w:p>
    <w:p w:rsidR="00F20743" w:rsidRPr="00162816" w:rsidRDefault="00F20743" w:rsidP="00F20743">
      <w:pPr>
        <w:pStyle w:val="Paragrafi"/>
        <w:rPr>
          <w:sz w:val="23"/>
          <w:szCs w:val="23"/>
        </w:rPr>
      </w:pPr>
    </w:p>
    <w:p w:rsidR="00F20743" w:rsidRPr="00162816" w:rsidRDefault="00F20743" w:rsidP="00F20743">
      <w:pPr>
        <w:pStyle w:val="Autoriteti"/>
        <w:rPr>
          <w:sz w:val="23"/>
          <w:szCs w:val="23"/>
        </w:rPr>
      </w:pPr>
      <w:r w:rsidRPr="00162816">
        <w:rPr>
          <w:sz w:val="23"/>
          <w:szCs w:val="23"/>
        </w:rPr>
        <w:t>Kryeministri</w:t>
      </w:r>
    </w:p>
    <w:p w:rsidR="00F20743" w:rsidRPr="00162816" w:rsidRDefault="00F20743" w:rsidP="00F20743">
      <w:pPr>
        <w:pStyle w:val="AutoritetiEmer"/>
        <w:rPr>
          <w:sz w:val="23"/>
          <w:szCs w:val="23"/>
        </w:rPr>
      </w:pPr>
      <w:r w:rsidRPr="00162816">
        <w:rPr>
          <w:sz w:val="23"/>
          <w:szCs w:val="23"/>
        </w:rPr>
        <w:t xml:space="preserve">Sali Berisha </w:t>
      </w:r>
    </w:p>
    <w:p w:rsidR="00F20743" w:rsidRPr="00162816" w:rsidRDefault="00F20743" w:rsidP="00F20743">
      <w:pPr>
        <w:pStyle w:val="Paragrafi"/>
        <w:rPr>
          <w:sz w:val="23"/>
          <w:szCs w:val="23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B1045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2074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42E2C1-AAFB-4B82-A672-F830E07CD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F2074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2074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