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2CD" w:rsidRPr="00B541E0" w:rsidRDefault="006E32CD" w:rsidP="006E32CD">
      <w:pPr>
        <w:pStyle w:val="Akti"/>
      </w:pPr>
      <w:bookmarkStart w:id="0" w:name="_GoBack"/>
      <w:bookmarkEnd w:id="0"/>
      <w:r w:rsidRPr="00B541E0">
        <w:t>Vendim</w:t>
      </w:r>
    </w:p>
    <w:p w:rsidR="006E32CD" w:rsidRPr="00B541E0" w:rsidRDefault="006E32CD" w:rsidP="006E32CD">
      <w:pPr>
        <w:pStyle w:val="NumriData"/>
        <w:rPr>
          <w:szCs w:val="22"/>
        </w:rPr>
      </w:pPr>
      <w:r w:rsidRPr="00B541E0">
        <w:rPr>
          <w:szCs w:val="22"/>
        </w:rPr>
        <w:t>Nr.280, datë 10.5.2006</w:t>
      </w:r>
    </w:p>
    <w:p w:rsidR="006E32CD" w:rsidRPr="00B541E0" w:rsidRDefault="006E32CD" w:rsidP="006E32CD">
      <w:pPr>
        <w:pStyle w:val="Paragrafi"/>
        <w:rPr>
          <w:szCs w:val="22"/>
        </w:rPr>
      </w:pPr>
    </w:p>
    <w:p w:rsidR="006E32CD" w:rsidRPr="00B541E0" w:rsidRDefault="006E32CD" w:rsidP="006E32CD">
      <w:pPr>
        <w:pStyle w:val="Titulli"/>
      </w:pPr>
      <w:r w:rsidRPr="00B541E0">
        <w:t>Për caktimin e masës së shpërblimit të anëtarëve të këshillit mbikëqyrës së agjencisë së trajtimit të kredive</w:t>
      </w:r>
    </w:p>
    <w:p w:rsidR="006E32CD" w:rsidRPr="00B541E0" w:rsidRDefault="006E32CD" w:rsidP="006E32CD">
      <w:pPr>
        <w:pStyle w:val="Paragrafi"/>
        <w:rPr>
          <w:szCs w:val="22"/>
        </w:rPr>
      </w:pPr>
    </w:p>
    <w:p w:rsidR="006E32CD" w:rsidRPr="00B541E0" w:rsidRDefault="006E32CD" w:rsidP="006E32CD">
      <w:pPr>
        <w:pStyle w:val="Paragrafi"/>
        <w:rPr>
          <w:szCs w:val="22"/>
        </w:rPr>
      </w:pPr>
      <w:r>
        <w:rPr>
          <w:szCs w:val="22"/>
        </w:rPr>
        <w:t>Në mbështetje të nenit 100 të Kushtetutës</w:t>
      </w:r>
      <w:r w:rsidRPr="00B541E0">
        <w:rPr>
          <w:szCs w:val="22"/>
        </w:rPr>
        <w:t xml:space="preserve"> dhe të shkronjës “b” të nenit 5/1 të ligjit nr.8487, datë 13.5.1999 “Për kompetencat për caktimin e pagave të punës”, të ndryshuar, me propozimin e Ministrit të Financave, Këshilli i Ministrave</w:t>
      </w:r>
    </w:p>
    <w:p w:rsidR="006E32CD" w:rsidRPr="00B541E0" w:rsidRDefault="006E32CD" w:rsidP="006E32CD">
      <w:pPr>
        <w:pStyle w:val="Paragrafi"/>
        <w:rPr>
          <w:szCs w:val="22"/>
        </w:rPr>
      </w:pPr>
    </w:p>
    <w:p w:rsidR="006E32CD" w:rsidRPr="00B541E0" w:rsidRDefault="006E32CD" w:rsidP="006E32CD">
      <w:pPr>
        <w:pStyle w:val="VENDOSI"/>
      </w:pPr>
      <w:r w:rsidRPr="00B541E0">
        <w:t>Vendosi:</w:t>
      </w:r>
    </w:p>
    <w:p w:rsidR="006E32CD" w:rsidRPr="00B541E0" w:rsidRDefault="006E32CD" w:rsidP="006E32CD">
      <w:pPr>
        <w:pStyle w:val="Paragrafi"/>
        <w:rPr>
          <w:szCs w:val="22"/>
        </w:rPr>
      </w:pPr>
    </w:p>
    <w:p w:rsidR="006E32CD" w:rsidRPr="00B541E0" w:rsidRDefault="006E32CD" w:rsidP="006E32CD">
      <w:pPr>
        <w:pStyle w:val="Paragrafi"/>
        <w:rPr>
          <w:szCs w:val="22"/>
        </w:rPr>
      </w:pPr>
      <w:r w:rsidRPr="00B541E0">
        <w:rPr>
          <w:szCs w:val="22"/>
        </w:rPr>
        <w:t>1. Anëtarët e Këshillit Mbikëqyrës të Agjencisë së Trajtimit të Kredive shpërblehen, për pjesëmarrje në këtë këshill në raportin: kryetari 30 për qind të pagës së Sekretarit të Përgjithshëm të Ministrisë së Financave dhe anëtarët 20 për qind të pagës së Sekretarit të Përgjithshëm të kësaj ministrie.</w:t>
      </w:r>
    </w:p>
    <w:p w:rsidR="006E32CD" w:rsidRPr="00B541E0" w:rsidRDefault="006E32CD" w:rsidP="006E32CD">
      <w:pPr>
        <w:pStyle w:val="Paragrafi"/>
        <w:rPr>
          <w:szCs w:val="22"/>
        </w:rPr>
      </w:pPr>
      <w:r w:rsidRPr="00B541E0">
        <w:rPr>
          <w:szCs w:val="22"/>
        </w:rPr>
        <w:t>2. Anëtarët e Këshillit Mbikëqyrës të Agjencisë së Trajtimit të Kredive përfitojnë shpërblim, vetëm për pjesëmarrje në mbledhjet e këshillit. Kur Këshilli Mbikëqyrës zhvillon më tepër se një mbledhje në muaj, anëtarët përfitojnë shpërblim, sipas kuotës së përcaktuar në pikën 1 të këtij vendimi, vetëm për mbledhjen e parë.</w:t>
      </w:r>
    </w:p>
    <w:p w:rsidR="006E32CD" w:rsidRPr="00B541E0" w:rsidRDefault="006E32CD" w:rsidP="006E32CD">
      <w:pPr>
        <w:pStyle w:val="Paragrafi"/>
        <w:rPr>
          <w:szCs w:val="22"/>
        </w:rPr>
      </w:pPr>
      <w:r w:rsidRPr="00B541E0">
        <w:rPr>
          <w:szCs w:val="22"/>
        </w:rPr>
        <w:t>3. Ngarkohet Agjencia e Trajtimit të Kredive për zbatimin e këtij vendimi.</w:t>
      </w:r>
    </w:p>
    <w:p w:rsidR="006E32CD" w:rsidRPr="00B541E0" w:rsidRDefault="006E32CD" w:rsidP="006E32CD">
      <w:pPr>
        <w:pStyle w:val="Paragrafi"/>
        <w:rPr>
          <w:szCs w:val="22"/>
        </w:rPr>
      </w:pPr>
      <w:r w:rsidRPr="00B541E0">
        <w:rPr>
          <w:szCs w:val="22"/>
        </w:rPr>
        <w:t>Ky vendim hyn në fuqi menjëherë dhe i shtrin efektet nga data 1 prill 2006.</w:t>
      </w:r>
    </w:p>
    <w:p w:rsidR="006E32CD" w:rsidRPr="00B541E0" w:rsidRDefault="006E32CD" w:rsidP="006E32CD">
      <w:pPr>
        <w:pStyle w:val="Paragrafi"/>
        <w:rPr>
          <w:szCs w:val="22"/>
        </w:rPr>
      </w:pPr>
    </w:p>
    <w:p w:rsidR="006E32CD" w:rsidRPr="00B541E0" w:rsidRDefault="006E32CD" w:rsidP="006E32CD">
      <w:pPr>
        <w:pStyle w:val="Autoriteti"/>
      </w:pPr>
      <w:r w:rsidRPr="00B541E0">
        <w:t>Kryeministri</w:t>
      </w:r>
    </w:p>
    <w:p w:rsidR="006E32CD" w:rsidRPr="00B541E0" w:rsidRDefault="006E32CD" w:rsidP="006E32CD">
      <w:pPr>
        <w:pStyle w:val="AutoritetiEmer"/>
      </w:pPr>
      <w:r w:rsidRPr="00B541E0">
        <w:t>Sali Berisha</w:t>
      </w:r>
    </w:p>
    <w:p w:rsidR="006E32CD" w:rsidRDefault="006E32CD" w:rsidP="006E32CD">
      <w:pPr>
        <w:pStyle w:val="Paragrafi"/>
        <w:rPr>
          <w:lang w:val="en-GB"/>
        </w:rPr>
      </w:pPr>
    </w:p>
    <w:p w:rsidR="00A0784B" w:rsidRPr="0003399E" w:rsidRDefault="00A0784B" w:rsidP="006E32CD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2CD"/>
    <w:rsid w:val="006E35E0"/>
    <w:rsid w:val="00705463"/>
    <w:rsid w:val="00736819"/>
    <w:rsid w:val="0074183C"/>
    <w:rsid w:val="0074214A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3EA9C61-2FCC-496C-9BF0-7F05F44C5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2CD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utoritetiEmerChar">
    <w:name w:val="Autoriteti_Emer Char"/>
    <w:basedOn w:val="DefaultParagraphFont"/>
    <w:link w:val="AutoritetiEmer"/>
    <w:rsid w:val="006E32CD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E32C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6E32CD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2019-03-16T13:40:00Z</dcterms:created>
  <dcterms:modified xsi:type="dcterms:W3CDTF">2019-03-16T13:40:00Z</dcterms:modified>
</cp:coreProperties>
</file>