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B4C" w:rsidRPr="00F74FB1" w:rsidRDefault="00584B4C" w:rsidP="00584B4C">
      <w:pPr>
        <w:pStyle w:val="Akti"/>
        <w:keepNext w:val="0"/>
      </w:pPr>
      <w:bookmarkStart w:id="0" w:name="_GoBack"/>
      <w:bookmarkEnd w:id="0"/>
      <w:r w:rsidRPr="00F74FB1">
        <w:t>Vendim</w:t>
      </w:r>
    </w:p>
    <w:p w:rsidR="00584B4C" w:rsidRPr="00F74FB1" w:rsidRDefault="00584B4C" w:rsidP="00584B4C">
      <w:pPr>
        <w:pStyle w:val="NumriData"/>
        <w:keepNext w:val="0"/>
        <w:rPr>
          <w:szCs w:val="22"/>
        </w:rPr>
      </w:pPr>
      <w:r w:rsidRPr="00F74FB1">
        <w:rPr>
          <w:szCs w:val="22"/>
        </w:rPr>
        <w:t>Nr.289, datë 17.5.2006</w:t>
      </w:r>
    </w:p>
    <w:p w:rsidR="00584B4C" w:rsidRPr="00F74FB1" w:rsidRDefault="00584B4C" w:rsidP="00584B4C">
      <w:pPr>
        <w:pStyle w:val="Paragrafi"/>
        <w:rPr>
          <w:szCs w:val="22"/>
        </w:rPr>
      </w:pPr>
    </w:p>
    <w:p w:rsidR="00584B4C" w:rsidRPr="00F74FB1" w:rsidRDefault="00584B4C" w:rsidP="00584B4C">
      <w:pPr>
        <w:pStyle w:val="Titulli"/>
        <w:keepNext w:val="0"/>
      </w:pPr>
      <w:r w:rsidRPr="00F74FB1">
        <w:t>Për organizimin dhe funksioni</w:t>
      </w:r>
      <w:r>
        <w:t>MI</w:t>
      </w:r>
      <w:r w:rsidRPr="00F74FB1">
        <w:t>n e agjencisë së legalizimit, urbanizimit dhe integrimit të zonave/ndërtimeve informale (Aluizni)</w:t>
      </w:r>
    </w:p>
    <w:p w:rsidR="00584B4C" w:rsidRPr="00F74FB1" w:rsidRDefault="00584B4C" w:rsidP="00584B4C">
      <w:pPr>
        <w:pStyle w:val="Paragrafi"/>
        <w:rPr>
          <w:szCs w:val="22"/>
        </w:rPr>
      </w:pPr>
    </w:p>
    <w:p w:rsidR="00584B4C" w:rsidRPr="00F74FB1" w:rsidRDefault="00584B4C" w:rsidP="00584B4C">
      <w:pPr>
        <w:pStyle w:val="Paragrafi"/>
        <w:rPr>
          <w:szCs w:val="22"/>
        </w:rPr>
      </w:pPr>
      <w:r w:rsidRPr="00F74FB1">
        <w:rPr>
          <w:szCs w:val="22"/>
        </w:rPr>
        <w:t>Në mbështetje të nenit 100 të K</w:t>
      </w:r>
      <w:r>
        <w:rPr>
          <w:szCs w:val="22"/>
        </w:rPr>
        <w:t>ushtetutës dhe të neneve 4 e 46</w:t>
      </w:r>
      <w:r w:rsidRPr="00F74FB1">
        <w:rPr>
          <w:szCs w:val="22"/>
        </w:rPr>
        <w:t xml:space="preserve"> të</w:t>
      </w:r>
      <w:r>
        <w:rPr>
          <w:szCs w:val="22"/>
        </w:rPr>
        <w:t xml:space="preserve"> ligjit nr.9482, datë 16.2.2006</w:t>
      </w:r>
      <w:r w:rsidRPr="00F74FB1">
        <w:rPr>
          <w:szCs w:val="22"/>
        </w:rPr>
        <w:t xml:space="preserve"> “Për legalizimin, urbanizimin dhe integrimin e ndërtimeve pa leje”, me propozimin e Ministrit të Punëve Publike, Transportit dhe Telekomunikacionit, Këshilli i Ministrave</w:t>
      </w:r>
    </w:p>
    <w:p w:rsidR="00584B4C" w:rsidRPr="00F74FB1" w:rsidRDefault="00584B4C" w:rsidP="00584B4C">
      <w:pPr>
        <w:pStyle w:val="Paragrafi"/>
        <w:rPr>
          <w:szCs w:val="22"/>
        </w:rPr>
      </w:pPr>
    </w:p>
    <w:p w:rsidR="00584B4C" w:rsidRPr="00F74FB1" w:rsidRDefault="00584B4C" w:rsidP="00584B4C">
      <w:pPr>
        <w:pStyle w:val="VENDOSI"/>
        <w:keepNext w:val="0"/>
      </w:pPr>
      <w:r w:rsidRPr="00F74FB1">
        <w:t>Vendosi:</w:t>
      </w:r>
    </w:p>
    <w:p w:rsidR="00584B4C" w:rsidRPr="00F74FB1" w:rsidRDefault="00584B4C" w:rsidP="00584B4C">
      <w:pPr>
        <w:pStyle w:val="Paragrafi"/>
        <w:rPr>
          <w:szCs w:val="22"/>
        </w:rPr>
      </w:pPr>
    </w:p>
    <w:p w:rsidR="00584B4C" w:rsidRPr="00F74FB1" w:rsidRDefault="00584B4C" w:rsidP="00584B4C">
      <w:pPr>
        <w:pStyle w:val="Paragrafi"/>
        <w:rPr>
          <w:szCs w:val="22"/>
        </w:rPr>
      </w:pPr>
      <w:r w:rsidRPr="00F74FB1">
        <w:rPr>
          <w:szCs w:val="22"/>
        </w:rPr>
        <w:t xml:space="preserve">1. Agjencia e Legalizimit, Urbanizimit dhe Integrimit të Zonave/Ndërtimeve Informale në Republikën e Shqipërisë, me poshtë e quajtur ALUIZNI, është institucion qendror, person juridik, </w:t>
      </w:r>
      <w:r>
        <w:rPr>
          <w:szCs w:val="22"/>
        </w:rPr>
        <w:t xml:space="preserve">publik, </w:t>
      </w:r>
      <w:r w:rsidRPr="00F74FB1">
        <w:rPr>
          <w:szCs w:val="22"/>
        </w:rPr>
        <w:t>në varësi të Ministrit të Punëve Publike, Transportit dhe Telekomunikacionit.</w:t>
      </w:r>
    </w:p>
    <w:p w:rsidR="00584B4C" w:rsidRPr="00F74FB1" w:rsidRDefault="00584B4C" w:rsidP="00584B4C">
      <w:pPr>
        <w:pStyle w:val="Paragrafi"/>
        <w:rPr>
          <w:szCs w:val="22"/>
        </w:rPr>
      </w:pPr>
      <w:r>
        <w:rPr>
          <w:szCs w:val="22"/>
        </w:rPr>
        <w:t>2. ALUIZNI ka zyrën qendrore</w:t>
      </w:r>
      <w:r w:rsidRPr="00F74FB1">
        <w:rPr>
          <w:szCs w:val="22"/>
        </w:rPr>
        <w:t xml:space="preserve"> në Tiranë, zyra në nivel qarku dhe zyra në njësi të veçanta të qeverisjes  vendore. Zyrat në njësitë e veçanta të qeverisjes vendore përcaktohen me vendim të veçantë të Këshillit të Ministrave, me propozimin e Ministrit të Punëve Publike, Transportit dhe Telekomunikacionit, sipas nevojave dhe përparësive.</w:t>
      </w:r>
    </w:p>
    <w:p w:rsidR="00584B4C" w:rsidRPr="00F74FB1" w:rsidRDefault="00584B4C" w:rsidP="00584B4C">
      <w:pPr>
        <w:pStyle w:val="Paragrafi"/>
        <w:rPr>
          <w:szCs w:val="22"/>
        </w:rPr>
      </w:pPr>
      <w:r w:rsidRPr="00F74FB1">
        <w:rPr>
          <w:szCs w:val="22"/>
        </w:rPr>
        <w:t>3. ALUIZNI përmbush objektivat, kryen detyrat dhe ushtron përgjegjësitë e përcaktuara n</w:t>
      </w:r>
      <w:r>
        <w:rPr>
          <w:szCs w:val="22"/>
        </w:rPr>
        <w:t>ë ligjin nr.9482, datë 3.4.2006</w:t>
      </w:r>
      <w:r w:rsidRPr="00F74FB1">
        <w:rPr>
          <w:szCs w:val="22"/>
        </w:rPr>
        <w:t xml:space="preserve"> “Për legalizimin, urbanizimin dhe integrimin e ndërtimeve pa leje”.</w:t>
      </w:r>
    </w:p>
    <w:p w:rsidR="00584B4C" w:rsidRPr="00F74FB1" w:rsidRDefault="00584B4C" w:rsidP="00584B4C">
      <w:pPr>
        <w:pStyle w:val="Paragrafi"/>
        <w:rPr>
          <w:szCs w:val="22"/>
        </w:rPr>
      </w:pPr>
      <w:r w:rsidRPr="00F74FB1">
        <w:rPr>
          <w:szCs w:val="22"/>
        </w:rPr>
        <w:t>4. Org</w:t>
      </w:r>
      <w:r>
        <w:rPr>
          <w:szCs w:val="22"/>
        </w:rPr>
        <w:t>anika dhe struktura e ALUIZNI-t</w:t>
      </w:r>
      <w:r w:rsidRPr="00F74FB1">
        <w:rPr>
          <w:szCs w:val="22"/>
        </w:rPr>
        <w:t>, në qendër, në qark dhe në njësitë e veçanta të qeverisjes vendore përcaktohen me urdhër të Kryeministrit, me propozimin e Ministrit të Punëve Publike, Transportit dhe Telekomunikacionit.</w:t>
      </w:r>
    </w:p>
    <w:p w:rsidR="00584B4C" w:rsidRPr="00F74FB1" w:rsidRDefault="00584B4C" w:rsidP="00584B4C">
      <w:pPr>
        <w:pStyle w:val="Paragrafi"/>
        <w:rPr>
          <w:szCs w:val="22"/>
        </w:rPr>
      </w:pPr>
      <w:r w:rsidRPr="00F74FB1">
        <w:rPr>
          <w:szCs w:val="22"/>
        </w:rPr>
        <w:t>5. AL</w:t>
      </w:r>
      <w:r>
        <w:rPr>
          <w:szCs w:val="22"/>
        </w:rPr>
        <w:t>UIZNI drejtohet nga drejtori i p</w:t>
      </w:r>
      <w:r w:rsidRPr="00F74FB1">
        <w:rPr>
          <w:szCs w:val="22"/>
        </w:rPr>
        <w:t>ërgjithshëm dhe 3 (tre) zëvendësdrejtorë. Tre zëvendësdrejtorët dre</w:t>
      </w:r>
      <w:r>
        <w:rPr>
          <w:szCs w:val="22"/>
        </w:rPr>
        <w:t>jtojnë përkatësisht edhe struktu</w:t>
      </w:r>
      <w:r w:rsidRPr="00F74FB1">
        <w:rPr>
          <w:szCs w:val="22"/>
        </w:rPr>
        <w:t>rat e mëposhtme:</w:t>
      </w:r>
    </w:p>
    <w:p w:rsidR="00584B4C" w:rsidRPr="00F74FB1" w:rsidRDefault="00584B4C" w:rsidP="00584B4C">
      <w:pPr>
        <w:pStyle w:val="Paragrafi"/>
        <w:rPr>
          <w:szCs w:val="22"/>
        </w:rPr>
      </w:pPr>
      <w:r w:rsidRPr="00F74FB1">
        <w:rPr>
          <w:szCs w:val="22"/>
        </w:rPr>
        <w:t>a) Drejtorinë e legalizimit dh</w:t>
      </w:r>
      <w:r>
        <w:rPr>
          <w:szCs w:val="22"/>
        </w:rPr>
        <w:t>e të kompensimit, përgjegjëse p</w:t>
      </w:r>
      <w:r w:rsidRPr="00F74FB1">
        <w:rPr>
          <w:szCs w:val="22"/>
        </w:rPr>
        <w:t>ë</w:t>
      </w:r>
      <w:r>
        <w:rPr>
          <w:szCs w:val="22"/>
        </w:rPr>
        <w:t>r</w:t>
      </w:r>
      <w:r w:rsidRPr="00F74FB1">
        <w:rPr>
          <w:szCs w:val="22"/>
        </w:rPr>
        <w:t xml:space="preserve"> zbatimin teknik të procesit të legalizimit, përfshi procesin e kompensimit të pronave private, që preken nga ky ligj;</w:t>
      </w:r>
    </w:p>
    <w:p w:rsidR="00584B4C" w:rsidRPr="00F74FB1" w:rsidRDefault="00584B4C" w:rsidP="00584B4C">
      <w:pPr>
        <w:pStyle w:val="Paragrafi"/>
        <w:rPr>
          <w:szCs w:val="22"/>
        </w:rPr>
      </w:pPr>
      <w:r w:rsidRPr="00F74FB1">
        <w:rPr>
          <w:szCs w:val="22"/>
        </w:rPr>
        <w:t>b) Drejtorinë e regjistrimit fillestar të ndërtimeve pa leje, përgjegjëse për evidentimin dhe përgatitjen e dokumentacionit për regjistrimin e truallit dhe të ndërtimit pa leje.</w:t>
      </w:r>
    </w:p>
    <w:p w:rsidR="00584B4C" w:rsidRPr="00F74FB1" w:rsidRDefault="00584B4C" w:rsidP="00584B4C">
      <w:pPr>
        <w:pStyle w:val="Paragrafi"/>
        <w:rPr>
          <w:szCs w:val="22"/>
        </w:rPr>
      </w:pPr>
      <w:r w:rsidRPr="00F74FB1">
        <w:rPr>
          <w:szCs w:val="22"/>
        </w:rPr>
        <w:t>c) Drejtorinë e mbikëqyrjes, ankimimit dhe kontrollit të zbatimit të ligjshmërisë, përfshi çështje të administratës dhe infrastrukturës ndihmëse, në funksion të mirëfunksionimit të ALUIZNI-it.</w:t>
      </w:r>
    </w:p>
    <w:p w:rsidR="00584B4C" w:rsidRPr="00F74FB1" w:rsidRDefault="00584B4C" w:rsidP="00584B4C">
      <w:pPr>
        <w:pStyle w:val="Paragrafi"/>
        <w:rPr>
          <w:szCs w:val="22"/>
        </w:rPr>
      </w:pPr>
      <w:r>
        <w:rPr>
          <w:szCs w:val="22"/>
        </w:rPr>
        <w:t>6. Drejtori i përgjithshëm i ALUIZNI-</w:t>
      </w:r>
      <w:r w:rsidRPr="00F74FB1">
        <w:rPr>
          <w:szCs w:val="22"/>
        </w:rPr>
        <w:t>t emërohet, lirohet ose shkarkohet me vendim të Këshillit të Ministrave, ndërsa zëvendësdrejtorët emërohen, lirohen dhe shkarkohen nga Kryeministri, me propozimin e Ministrit të Punëve Publike, Transportit dhe Telekomunikacionit.</w:t>
      </w:r>
    </w:p>
    <w:p w:rsidR="00584B4C" w:rsidRPr="00F74FB1" w:rsidRDefault="00584B4C" w:rsidP="00584B4C">
      <w:pPr>
        <w:pStyle w:val="Paragrafi"/>
        <w:rPr>
          <w:szCs w:val="22"/>
        </w:rPr>
      </w:pPr>
      <w:r>
        <w:rPr>
          <w:szCs w:val="22"/>
        </w:rPr>
        <w:t>7. Personeli i ALUIZNI-</w:t>
      </w:r>
      <w:r w:rsidRPr="00F74FB1">
        <w:rPr>
          <w:szCs w:val="22"/>
        </w:rPr>
        <w:t>t duhet të plotësojë kërkesat e përgjithshme, të përcaktuara  në legjislacionin e shërbimit civil, dhe kërkesat e veçanta,</w:t>
      </w:r>
      <w:r>
        <w:rPr>
          <w:szCs w:val="22"/>
        </w:rPr>
        <w:t xml:space="preserve"> që përcaktohen nga drejtori i përgjithshëm</w:t>
      </w:r>
      <w:r w:rsidRPr="00F74FB1">
        <w:rPr>
          <w:szCs w:val="22"/>
        </w:rPr>
        <w:t xml:space="preserve">. ALUIZNI rekruton personel, specialistë, </w:t>
      </w:r>
      <w:r>
        <w:rPr>
          <w:szCs w:val="22"/>
        </w:rPr>
        <w:t xml:space="preserve">të </w:t>
      </w:r>
      <w:r w:rsidRPr="00F74FB1">
        <w:rPr>
          <w:szCs w:val="22"/>
        </w:rPr>
        <w:t>diplomuar në degët drejtësi, urbanistikë, arkitekturë, inxhinieri, specialistë për vlerësim pasurish të paluajtshme dhe topografë. Marrëdhëniet e punës rregullohen me</w:t>
      </w:r>
      <w:r>
        <w:rPr>
          <w:szCs w:val="22"/>
        </w:rPr>
        <w:t xml:space="preserve"> ligjin nr.7961, datë 12.7.1995</w:t>
      </w:r>
      <w:r w:rsidRPr="00F74FB1">
        <w:rPr>
          <w:szCs w:val="22"/>
        </w:rPr>
        <w:t xml:space="preserve"> “Për Kodin e Punës së Republikës së Shqipërisë”, të ndryshuar.</w:t>
      </w:r>
    </w:p>
    <w:p w:rsidR="00584B4C" w:rsidRPr="00F74FB1" w:rsidRDefault="00584B4C" w:rsidP="00584B4C">
      <w:pPr>
        <w:pStyle w:val="Paragrafi"/>
        <w:rPr>
          <w:szCs w:val="22"/>
        </w:rPr>
      </w:pPr>
      <w:r>
        <w:rPr>
          <w:szCs w:val="22"/>
        </w:rPr>
        <w:t>8. ALUIZNI financohet nga Buxheti i S</w:t>
      </w:r>
      <w:r w:rsidRPr="00F74FB1">
        <w:rPr>
          <w:szCs w:val="22"/>
        </w:rPr>
        <w:t>htetit dhe nga donacione të huaja.</w:t>
      </w:r>
    </w:p>
    <w:p w:rsidR="00584B4C" w:rsidRPr="00F74FB1" w:rsidRDefault="00584B4C" w:rsidP="00584B4C">
      <w:pPr>
        <w:pStyle w:val="Paragrafi"/>
        <w:rPr>
          <w:szCs w:val="22"/>
        </w:rPr>
      </w:pPr>
      <w:r w:rsidRPr="00F74FB1">
        <w:rPr>
          <w:szCs w:val="22"/>
        </w:rPr>
        <w:t>9. Ministri i Punëve Publike, Transportit dhe Telekomunikacionit miraton rregulloren e brendshme të funksionimit të ALUIZNI-it.</w:t>
      </w:r>
    </w:p>
    <w:p w:rsidR="00584B4C" w:rsidRDefault="00584B4C" w:rsidP="00584B4C">
      <w:pPr>
        <w:pStyle w:val="Paragrafi"/>
        <w:rPr>
          <w:szCs w:val="22"/>
        </w:rPr>
      </w:pPr>
      <w:r w:rsidRPr="00F74FB1">
        <w:rPr>
          <w:szCs w:val="22"/>
        </w:rPr>
        <w:t>10.</w:t>
      </w:r>
      <w:r>
        <w:rPr>
          <w:szCs w:val="22"/>
        </w:rPr>
        <w:t xml:space="preserve"> Zyrat e ALUIZNI-t, në nivel qarku</w:t>
      </w:r>
      <w:r w:rsidRPr="00F74FB1">
        <w:rPr>
          <w:szCs w:val="22"/>
        </w:rPr>
        <w:t xml:space="preserve"> funk</w:t>
      </w:r>
      <w:r>
        <w:rPr>
          <w:szCs w:val="22"/>
        </w:rPr>
        <w:t>sionojnë në çdo qark, me vendnd</w:t>
      </w:r>
      <w:r w:rsidRPr="00F74FB1">
        <w:rPr>
          <w:szCs w:val="22"/>
        </w:rPr>
        <w:t>odhje në administratën e prefektit. Prefekti jo më vonë se 10 ditë nga hyrja në fuqi e këtij vendimi siguron mjediset e përshtatshme për funksionimin e zyrave dhe merr masa për mbarëvajtjen e veprimtarisë së tyre.</w:t>
      </w:r>
    </w:p>
    <w:p w:rsidR="00584B4C" w:rsidRDefault="00584B4C" w:rsidP="00584B4C">
      <w:pPr>
        <w:pStyle w:val="Paragrafi"/>
        <w:rPr>
          <w:szCs w:val="22"/>
        </w:rPr>
      </w:pPr>
    </w:p>
    <w:p w:rsidR="00584B4C" w:rsidRDefault="00584B4C" w:rsidP="00584B4C">
      <w:pPr>
        <w:pStyle w:val="Paragrafi"/>
        <w:rPr>
          <w:szCs w:val="22"/>
        </w:rPr>
      </w:pPr>
    </w:p>
    <w:p w:rsidR="00584B4C" w:rsidRPr="00F74FB1" w:rsidRDefault="00584B4C" w:rsidP="00584B4C">
      <w:pPr>
        <w:pStyle w:val="Paragrafi"/>
        <w:rPr>
          <w:szCs w:val="22"/>
        </w:rPr>
      </w:pPr>
    </w:p>
    <w:p w:rsidR="00584B4C" w:rsidRPr="00F74FB1" w:rsidRDefault="00584B4C" w:rsidP="00584B4C">
      <w:pPr>
        <w:pStyle w:val="Paragrafi"/>
        <w:rPr>
          <w:szCs w:val="22"/>
        </w:rPr>
      </w:pPr>
      <w:r w:rsidRPr="00F74FB1">
        <w:rPr>
          <w:szCs w:val="22"/>
        </w:rPr>
        <w:t>11. Prefekti, në bashkëpunim me njësitë e qeverisjes vendore, brenda 10 ditëve nga hyrja në fuqi e këtij vendimi, identifikon dhe i propozon Ministrit të Punëve Publike, Transportit dhe Telekomunikacionit njësitë përkatëse të qeverisjes vendore, ku do të ngrihen zyrat e njësisë vendore të ALUIZNI-it, si dhe përcakton mjediset e përshtatshme të punës për këto zyra.</w:t>
      </w:r>
    </w:p>
    <w:p w:rsidR="00584B4C" w:rsidRPr="00F74FB1" w:rsidRDefault="00584B4C" w:rsidP="00584B4C">
      <w:pPr>
        <w:pStyle w:val="Paragrafi"/>
        <w:rPr>
          <w:szCs w:val="22"/>
        </w:rPr>
      </w:pPr>
      <w:r w:rsidRPr="00F74FB1">
        <w:rPr>
          <w:szCs w:val="22"/>
        </w:rPr>
        <w:lastRenderedPageBreak/>
        <w:t>12. Zyrat në nivel qarku dhe në njësitë e veçanta të qeverisjes ve</w:t>
      </w:r>
      <w:r>
        <w:rPr>
          <w:szCs w:val="22"/>
        </w:rPr>
        <w:t>ndore raportojnë te drejtori i p</w:t>
      </w:r>
      <w:r w:rsidRPr="00F74FB1">
        <w:rPr>
          <w:szCs w:val="22"/>
        </w:rPr>
        <w:t>ërgjithshëm.</w:t>
      </w:r>
    </w:p>
    <w:p w:rsidR="00584B4C" w:rsidRPr="00F74FB1" w:rsidRDefault="00584B4C" w:rsidP="00584B4C">
      <w:pPr>
        <w:pStyle w:val="Paragrafi"/>
        <w:rPr>
          <w:szCs w:val="22"/>
        </w:rPr>
      </w:pPr>
      <w:r w:rsidRPr="00F74FB1">
        <w:rPr>
          <w:szCs w:val="22"/>
        </w:rPr>
        <w:t>13. Arkiva, mjetet e punës dhe logjistika e Agjencisë së Legalizimit dhe Urbanizimit të Zonave Informale (ALUIZNI), e krijuar sipas v</w:t>
      </w:r>
      <w:r>
        <w:rPr>
          <w:szCs w:val="22"/>
        </w:rPr>
        <w:t>endimeve nr.440, datë 26.6.2003, dhe nr.241, datë 21.4.2005</w:t>
      </w:r>
      <w:r w:rsidRPr="00F74FB1">
        <w:rPr>
          <w:szCs w:val="22"/>
        </w:rPr>
        <w:t xml:space="preserve"> të Këshillit të Ministrave, të transferohen në administrim të ALUIZNI-t.</w:t>
      </w:r>
    </w:p>
    <w:p w:rsidR="00584B4C" w:rsidRPr="00F74FB1" w:rsidRDefault="00584B4C" w:rsidP="00584B4C">
      <w:pPr>
        <w:pStyle w:val="Paragrafi"/>
        <w:rPr>
          <w:szCs w:val="22"/>
        </w:rPr>
      </w:pPr>
      <w:r w:rsidRPr="00F74FB1">
        <w:rPr>
          <w:szCs w:val="22"/>
        </w:rPr>
        <w:t>14. Fondet buxhetore, të planifikuara për Agjencinë e Legalizimit dhe Urbanizimit të Zonave Informale (ALUIZNI), pas hyrjes në fuqi të këtij vendimi, të tran</w:t>
      </w:r>
      <w:r>
        <w:rPr>
          <w:szCs w:val="22"/>
        </w:rPr>
        <w:t>sferohen në llogari të ALUIZNI-</w:t>
      </w:r>
      <w:r w:rsidRPr="00F74FB1">
        <w:rPr>
          <w:szCs w:val="22"/>
        </w:rPr>
        <w:t>t.</w:t>
      </w:r>
    </w:p>
    <w:p w:rsidR="00584B4C" w:rsidRPr="00F74FB1" w:rsidRDefault="00584B4C" w:rsidP="00584B4C">
      <w:pPr>
        <w:pStyle w:val="Paragrafi"/>
        <w:rPr>
          <w:szCs w:val="22"/>
        </w:rPr>
      </w:pPr>
      <w:r w:rsidRPr="00F74FB1">
        <w:rPr>
          <w:szCs w:val="22"/>
        </w:rPr>
        <w:t>15. Ngarkohen Ministri i Punëve Publike, Transportit dhe Telekomunikacionit dhe prefektët për zbatimin e këtij vendimi.</w:t>
      </w:r>
    </w:p>
    <w:p w:rsidR="00584B4C" w:rsidRPr="00F74FB1" w:rsidRDefault="00584B4C" w:rsidP="00584B4C">
      <w:pPr>
        <w:pStyle w:val="Paragrafi"/>
        <w:rPr>
          <w:szCs w:val="22"/>
        </w:rPr>
      </w:pPr>
      <w:r w:rsidRPr="00F74FB1">
        <w:rPr>
          <w:szCs w:val="22"/>
        </w:rPr>
        <w:t>Ky vendim hyn në fuqi menjëherë dhe botohet në Fletoren Zyrtare.</w:t>
      </w:r>
    </w:p>
    <w:p w:rsidR="00584B4C" w:rsidRPr="00F74FB1" w:rsidRDefault="00584B4C" w:rsidP="00584B4C">
      <w:pPr>
        <w:pStyle w:val="Paragrafi"/>
        <w:rPr>
          <w:szCs w:val="22"/>
        </w:rPr>
      </w:pPr>
    </w:p>
    <w:p w:rsidR="00584B4C" w:rsidRPr="00F74FB1" w:rsidRDefault="00584B4C" w:rsidP="00584B4C">
      <w:pPr>
        <w:pStyle w:val="Autoriteti"/>
        <w:keepNext w:val="0"/>
      </w:pPr>
      <w:r w:rsidRPr="00F74FB1">
        <w:t>Kryeministri</w:t>
      </w:r>
    </w:p>
    <w:p w:rsidR="00584B4C" w:rsidRPr="00F74FB1" w:rsidRDefault="00584B4C" w:rsidP="00584B4C">
      <w:pPr>
        <w:pStyle w:val="AutoritetiEmer"/>
      </w:pPr>
      <w:r w:rsidRPr="00F74FB1">
        <w:t>Sali Berisha</w:t>
      </w:r>
    </w:p>
    <w:p w:rsidR="00584B4C" w:rsidRDefault="00584B4C" w:rsidP="00584B4C">
      <w:pPr>
        <w:pStyle w:val="Paragrafi"/>
      </w:pPr>
    </w:p>
    <w:p w:rsidR="00584B4C" w:rsidRDefault="00584B4C" w:rsidP="00584B4C">
      <w:pPr>
        <w:pStyle w:val="Paragrafi"/>
      </w:pPr>
    </w:p>
    <w:p w:rsidR="00584B4C" w:rsidRPr="00163E67" w:rsidRDefault="00584B4C" w:rsidP="00584B4C">
      <w:pPr>
        <w:pStyle w:val="Paragrafi"/>
      </w:pPr>
      <w:r w:rsidRPr="00163E67">
        <w:t> </w:t>
      </w:r>
    </w:p>
    <w:p w:rsidR="00584B4C" w:rsidRPr="00163E67" w:rsidRDefault="00584B4C" w:rsidP="00584B4C">
      <w:pPr>
        <w:pStyle w:val="Paragrafi"/>
      </w:pPr>
      <w:r w:rsidRPr="00163E67">
        <w:t> 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4B4C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D5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E4F67B-1845-438F-9E53-C3C41072B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584B4C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584B4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2019-03-16T13:41:00Z</dcterms:created>
  <dcterms:modified xsi:type="dcterms:W3CDTF">2019-03-16T13:41:00Z</dcterms:modified>
</cp:coreProperties>
</file>